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Государственная</w:t>
      </w:r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системасанитарно-эпидемиологического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нормирования Российской Федерации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Федеральныесанитарные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правила, нормы и гигиенические нормативы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2.2.2. ТЕХНОЛОГИЧЕСКИЕПРОЦЕССЫ, СЫРЬЕ, МАТЕРИАЛЫ, ОБОРУДОВАНИЕ, РАБОЧИЙ ИНСТРУМЕНТ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Гигиенические требования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квидеодисплейным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терминалам, персональным электронно-вычислительным машинам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иорганизации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работы</w:t>
      </w: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Санитарные правила и нормы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2.2.2.542-96</w:t>
      </w: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Госкомсанэпиднадзор России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Москва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1996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Содержание</w:t>
      </w:r>
    </w:p>
    <w:tbl>
      <w:tblPr>
        <w:tblW w:w="5000" w:type="pct"/>
        <w:jc w:val="center"/>
        <w:tblInd w:w="-526" w:type="dxa"/>
        <w:tblCellMar>
          <w:left w:w="0" w:type="dxa"/>
          <w:right w:w="0" w:type="dxa"/>
        </w:tblCellMar>
        <w:tblLook w:val="04A0"/>
      </w:tblPr>
      <w:tblGrid>
        <w:gridCol w:w="9571"/>
      </w:tblGrid>
      <w:tr w:rsidR="0092157C" w:rsidRPr="0092157C" w:rsidTr="0092157C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i11674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1. Общие положения и область применения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i24753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2. НОРМАТИВНЫЕ ССЫЛКИ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i33775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3. ТРЕБОВАНИЯ К ВИДЕОДИСПЛЕЙНЫМ ТЕРМИНАЛАМ И ПЕРСОНАЛЬНЫМ ЭЛЕКТРОННО-ВЫЧИСЛИТЕЛЬНЫМ МАШИНАМ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i44427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4. ТРЕБОВАНИЯ К ПОМЕЩЕНИЯМ ДЛЯ ЭКСПЛУАТАЦИИ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i68780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5. ТРЕБОВАНИЯ К МИКРОКЛИМАТУ, СОДЕРЖАНИЮ АЭРОИНОВ И ВРЕДНЫХ ХИМИЧЕСКИХ ВЕЩЕСТВ В ВОЗДУХЕ ПОМЕЩЕНИЙ ЭКСПЛУАТАЦИИ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i81167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6. ТРЕБОВАНИЯ К ШУМУ И ВИБРАЦИИ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i98551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7. ТРЕБОВАНИЯ К ОСВЕЩЕНИЮ ПОМЕЩЕНИЙ И РАБОЧИХ МЕСТ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i107012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8. ТРЕБОВАНИЯ К ОРГАНИЗАЦИИ И ОБОРУДОВАНИЮ РАБОЧИХ МЕСТ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i117663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8.1. Общие требования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i12570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8.2. Требования к организации и оборудованию рабочих мест с ВДТ и ПЭВМ для взрослых пользователей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i13866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8.3. Требования к организации и оборудованию рабочих мест с ВДТ и ПЭВМ для учащихся средних и высших учебных заведений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i146469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8.4. Требования к оборудованию и организации помещений с игровыми комплексами на базе ПЭВМ для детей дошкольного возраста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i152972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9. ТРЕБОВАНИЯ К ОРГАНИЗАЦИИ РЕЖИМА ТРУДА И ОТДЫХА ПРИ РАБОТЕ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anchor="i16439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9.1. Общие требования к организации режима труда и отдыха при работе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i17504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9.2. Требования к организации режима работы с ВДТ и ПЭВМ студентов высших учебных заведений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anchor="i188958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9.3. Требования к организации режима работы с ВДТ или ПЭВМ учащихся средних специальных учебных заведений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anchor="i19694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9.4. Требования к организации режима учебных и </w:t>
              </w:r>
              <w:proofErr w:type="spellStart"/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внеучебных</w:t>
              </w:r>
              <w:proofErr w:type="spellEnd"/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 занятий с ВДТ и ПЭВМ детей школьного возраста и занятий с игровыми комплексами на базе ПЭВМ детей дошкольного возраста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i205249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10. ТРЕБОВАНИЯ К ОРГАНИЗАЦИИ МЕДИЦИНСКОГО ОБСЛУЖИВАНИЯ ПОЛЬЗОВАТЕЛЕЙ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i228106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23" w:anchor="i23450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Визуальные эргономические параметры ВДТ и пределы их изменений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anchor="i251633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2 (справочное)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25" w:anchor="i26738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Нормируемые визуальные параметры </w:t>
              </w:r>
              <w:proofErr w:type="spellStart"/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видеодисплейных</w:t>
              </w:r>
              <w:proofErr w:type="spellEnd"/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 терминалов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anchor="i284144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3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27" w:anchor="i29830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Допустимые значения параметров неионизирующих электромагнитных излучений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anchor="i314613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4 (справочное)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29" w:anchor="i32339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Оптимальные нормы микроклимата для помещений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anchor="i34466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5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31" w:anchor="i35835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Оптимальные и допустимые параметры температуры и относительной влажности воздуха в помещениях с </w:t>
              </w:r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lastRenderedPageBreak/>
                <w:t>ВДТ и ПЭВМ во всех учебных и дошкольных учреждениях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anchor="i37266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6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33" w:anchor="i383128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Уровни ионизации воздуха помещений при работе на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anchor="i401268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7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35" w:anchor="i413764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Уровни звука, эквивалентные уровни звука и уровни звукового давления в октавных полосах частот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anchor="i43533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8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37" w:anchor="i448504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Санитарные нормы вибрации категории 3 - технологической типа "в"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anchor="i46265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9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39" w:anchor="i471501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Допустимые нормы вибрации на всех рабочих местах с ВДТ и ПЭВМ, включая учащихся и детей дошкольного возраста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anchor="i49802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10 (рекомендуемое)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41" w:anchor="i50712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 xml:space="preserve">Схема расположения рабочих мест относительно </w:t>
              </w:r>
              <w:proofErr w:type="spellStart"/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светопроемов</w:t>
              </w:r>
              <w:proofErr w:type="spellEnd"/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anchor="i527293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11 (рекомендуемое)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43" w:anchor="i538619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Светильники общего освещения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anchor="i55298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12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45" w:anchor="i56543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Высота одноместного стола для занятий с ПЭВМ и ВДТ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anchor="i58594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13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47" w:anchor="i59502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Основные размеры стула для учащихся и студентов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anchor="i617047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14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49" w:anchor="i62420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Размеры стула для детей дошкольного возраста для занятий с ПЭВМ или ВДТ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anchor="i648785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15 (обязательное)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51" w:anchor="i65139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Время регламентированных перерывов в зависимости от продолжительности рабочей смены, вида и категории трудовой деятельности с ВДТ и ПЭВМ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anchor="i676790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16 (рекомендуемое)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53" w:anchor="i687114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КОМПЛЕКСЫ УПРАЖНЕНИЙ ДЛЯ ГЛАЗ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anchor="i707829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17 (рекомендуемое)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55" w:anchor="i713097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КОМПЛЕКСЫ УПРАЖНЕНИЙ ФИЗКУЛЬТУРНЫХ МИНУТОК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anchor="i735932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18 (рекомендуемое)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57" w:anchor="i745166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КОМПЛЕКСЫ УПРАЖНЕНИЙ ФИЗКУЛЬТУРНЫХ ПАУЗ</w:t>
              </w:r>
            </w:hyperlink>
          </w:p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anchor="i765438" w:history="1">
              <w:r w:rsidRPr="0092157C">
                <w:rPr>
                  <w:rFonts w:ascii="Times New Roman" w:eastAsia="Times New Roman" w:hAnsi="Times New Roman" w:cs="Times New Roman"/>
                  <w:color w:val="800080"/>
                  <w:sz w:val="41"/>
                  <w:u w:val="single"/>
                  <w:lang w:eastAsia="ru-RU"/>
                </w:rPr>
                <w:t>Приложение 19 (справочное)</w:t>
              </w:r>
            </w:hyperlink>
            <w:r w:rsidRPr="009215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hyperlink r:id="rId59" w:anchor="i778775" w:history="1">
              <w:r w:rsidRPr="0092157C">
                <w:rPr>
                  <w:rFonts w:ascii="Times New Roman" w:eastAsia="Times New Roman" w:hAnsi="Times New Roman" w:cs="Times New Roman"/>
                  <w:caps/>
                  <w:color w:val="800080"/>
                  <w:sz w:val="41"/>
                  <w:u w:val="single"/>
                  <w:lang w:eastAsia="ru-RU"/>
                </w:rPr>
                <w:t>ИНФОРМАЦИОННЫЙ ЛИСТ</w:t>
              </w:r>
            </w:hyperlink>
          </w:p>
        </w:tc>
      </w:tr>
    </w:tbl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</w:pP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pacing w:val="40"/>
          <w:sz w:val="24"/>
          <w:szCs w:val="24"/>
          <w:bdr w:val="none" w:sz="0" w:space="0" w:color="auto" w:frame="1"/>
          <w:lang w:eastAsia="ru-RU"/>
        </w:rPr>
        <w:lastRenderedPageBreak/>
        <w:t>Предисловие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Разработаны: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НИИ медицины труда РАМН (Н.Ф.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Измеров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В.В.Матюхин, Т.И. Гудкова, Ю.В.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Мойкин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И.М. Волкова, Г.М.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Зиненко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К.М.Копировский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Н.Ю. Котляр, Н.В Лазаренко, М.Е.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Ланцбург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Н.С. Михайлова,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И.В.Низяева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Ю.П. Пальцев, Л.В. Прокопенко, О.В.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Сивочалова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В.Г. Суворов,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Э.Ф.Шардакова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О.И. Юшкова);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Московский НИИ гигиены им. Ф.Ф. Эрисман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Е.А.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Гельтищева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О.И. Голикова, З.А. Волкова, И.И.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Деденко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М.В.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Ларькина,С.А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Мельникова, Т.В. Орлова, Г.Н. Селехова, Н.Е. Федорова, Н.Л.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Циркова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М.А.Черницына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Т.А.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Шаболина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НИИ экологии человека и гигиены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окружающейсреды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им. А.Н.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Сысина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РАМН (К.М. Романовский, И.В. Сидорова, З.А.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Скобарева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,Л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Текшева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НИИ гигиены профилактики заболеваний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одростков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молодежи (В.И. Белявская, Б.З. Воронова, Е.К. Глушкова,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З.И.Сазанюк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М.И. Степанова, П.И. Храмцов, Е.А.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Эльковская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Научный центр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социально-производственныхпроблем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охраны труда (И.Г. Коваленко, Л.П. Королева, Д.Н. Крюкова, О.М.Мальцева, Е.А. Никитина);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Институт общего и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bdr w:val="none" w:sz="0" w:space="0" w:color="auto" w:frame="1"/>
          <w:lang w:eastAsia="ru-RU"/>
        </w:rPr>
        <w:t>среднего</w:t>
      </w:r>
      <w:r w:rsidRPr="0092157C">
        <w:rPr>
          <w:rFonts w:ascii="Times New Roman" w:eastAsia="Times New Roman" w:hAnsi="Times New Roman" w:cs="Times New Roman"/>
          <w:color w:val="333333"/>
          <w:sz w:val="41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образования РАО (И.B.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Po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М.В. Рязанский);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Московский государственный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институтэлектроники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математики технический университет (В.Я. Володарский, А.Н.Михайлов, И.И. Литвак);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Госкомсанэпиднадзор России (Б.Г.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Лыткин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Кучеренко).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Утверждены и введены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вдействие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Постановлением Госкомсанэпиднадзора России от 14 июля 1996 г. № 14.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 Введены взамен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:«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Временных санитарных норм и правил для работников вычислительных центров»,утвержденных бывшим Минздравом СССР от 02.03.88 № 4559-88; «Временных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санитарно-гигиеническихнорм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правил устройства, оборудования, содержания и режима работы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наперсональных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электронно-вычислительных машинах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видео-дисплейных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терминалах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вкабинетах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вычислительной техники и дисплейных классах всех типов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среднихучебных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заведений», утвержденных бывшим Минздравом СССР от 26.10.89 № 5146-89;«Методических указаний по профилактике переутомления студентов вузов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bdr w:val="none" w:sz="0" w:space="0" w:color="auto" w:frame="1"/>
          <w:lang w:eastAsia="ru-RU"/>
        </w:rPr>
        <w:t>при</w:t>
      </w:r>
      <w:r w:rsidRPr="0092157C">
        <w:rPr>
          <w:rFonts w:ascii="Times New Roman" w:eastAsia="Times New Roman" w:hAnsi="Times New Roman" w:cs="Times New Roman"/>
          <w:color w:val="333333"/>
          <w:sz w:val="41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работе с видеотерминалами»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твержденных бывшим Минздравом СССР от 05.03.88 № 4563-88.</w:t>
      </w:r>
    </w:p>
    <w:tbl>
      <w:tblPr>
        <w:tblW w:w="0" w:type="auto"/>
        <w:tblInd w:w="56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9"/>
      </w:tblGrid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Госкомсанэпиднадзора России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 14 июля 1996 г.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№ 14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2.2.2.542-96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Дата введения с момента</w:t>
            </w:r>
          </w:p>
        </w:tc>
      </w:tr>
      <w:tr w:rsidR="0092157C" w:rsidRPr="0092157C" w:rsidTr="0092157C"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утверждения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2.2.2. ТЕХНОЛОГИЧЕСКИЕ ПРОЦЕССЫ, СЫРЬЕ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АТЕРИАЛЫ, ОБОРУДОВАНИЕ, РАБОЧИЙ ИНСТРУМЕНТ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Гигиенические требования к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видеодисплейным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терминалам</w:t>
      </w:r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ерсональным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электронно-вычислительным машинам и организации работы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Санитарные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нормы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2.2.2.542-96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Hygienic requirements for video display units</w:t>
      </w:r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,</w:t>
      </w:r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  <w:t>personal computers and organization of work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Санитарные правила и нормы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0" w:name="i1167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1. Общие положения и область применения</w:t>
      </w:r>
      <w:bookmarkEnd w:id="0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1.1. Настоящие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Санитарныеправила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нормы (далее - Санитарные правила) предназначены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предотвращениянеблагоприятного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воздействия на человека вредных факторов,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сопровождающихработы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видеодисплейными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терминалами (далее - ВДТ)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персональнымиэлектронно-вычислительными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машинами (далее - ПЭВМ)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определяютсанитарно-гигиенические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требования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41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проектированию и изготовлению отечественных,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иэксплуатации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 отечественных и импортных ВДТ на базе электронно-лучевых трубо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к(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далее - ЭЛТ), используемых во всех типах электронно-вычислительных машин,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впроизводственном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 оборудовании и игровых комплексах на базе ПЭВМ;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проектированию, изготовлению отечественных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иэксплуатации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отечественных и импортных ВДТ и ПЭВМ;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проектированию, строительству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иреконструкции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помещений, предназначенных для эксплуатации всех типов ЭВМ,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роизводственного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оборудования и игровых комплексов на базе ПЭВМ;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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обеспечению безопасных условий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трудапользователей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1.2. Настоящие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Санитарныеправила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нормы не распространяются на проектирование, изготовление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иэксплуатацию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ВДТ и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транспортныхсредств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ВДТ и ПЭВМ машин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иоборудования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перемещающихся в процессе работы;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бытовых телевизоров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ителевизионных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игровых автоматов.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1.3. Ответственность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завыполнение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настоящих санитарных правил возлагается на должностных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пециалистов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работников организаций и учреждений, физических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лиц,занимающихся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предпринимательской деятельностью, осуществляющих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разработку,производство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закупку, реализацию и применение ВДТ и ПЭВМ,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производственноеоборудование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игровые комплексы на базе ВДТ, а также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занимающихсяпроектированием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строительством и реконструкцией помещений, предназначенных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дляэксплуатации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ПЭВМ, в административных, учебных, общественных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ипромышленных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зданиях.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1.4.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Ссылки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наобязательность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соблюдения установленных настоящими Санитарными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правиламисанитарно-гигиенических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требований должны быть включены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государственныестандарты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иные нормативные и технические документы,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устанавливающиетребования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конструкции, качеству, безопасности, условиям производства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иэксплуатации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ПЭВМ, а также к организации технологических процессов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ипроизводств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их применением.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1.5. Запрещается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утверждениенормативной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технической документации на новые ВДТ и ПЭВМ, постановка 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напроизводство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продажа и использование в производственных условиях,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учебныхпроцессах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быту, а также их закупка и ввоз на территорию Российской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Федерациибез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гигиенической оценки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ихбезопасности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здоровья человека;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согласования нормативной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итехнической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документации на эти виды данной продукции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органамиГоссанэпиднадзора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России;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получения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гигиеническогосертификата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соответствии с установленными требованиями;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1.6.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соответствии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состатьями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и 34 Закона РСФСР "О санитарно-эпидемиологическом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благополучиинаселения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" в организациях должен осуществляться производственный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контрольза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соблюдением требований санитарных правил и проведением гигиенических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илечебно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профилактических мероприятий, направленных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предупреждениевозникновения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заболеваний работников, использующих ВДТ и ПЭВМ, а также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наобеспечение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нормальных условий труда, отдыха, обучения и воспитания людей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ивыполнение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гигиенических показателей качества выпускаемой продукции.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1.7.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Руководителипредприятий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организаций и учреждений вне зависимости от форм собственности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иподчиненности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порядке обеспечения производственного контроля обязаны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привестирабочие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места пользователей ВДТ и ПЭВМ в соответствие с требованиями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настоящихСанитарных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1.8.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Государственныйсанитарно-эпидемиологический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надзор и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выполнением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настоящихСанитарных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 осуществляется органами и учреждениями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Государственнойсанитарно-эпидемиологической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службы Российской Федерации, 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ведомственныйсанитарно-эпидемиологический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надзор и контроль - органами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учреждениямисанитарно-эпидемиологического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профиля соответствующих министерств и ведомств.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1.9.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Государственныйсанитарно-эпидемиологический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надзор за новыми (модернизированными)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ПЭВМосуществляется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этапах их разработки, постановки на производство,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процессепроизводства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закупки по импорту и применения в соответствии с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етодическими указаниями по организации и проведению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государственногосанитарно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эпидемиологического надзора за новой продукцией и технологией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еепроизводства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", утвержденными Госкомсанэпиднадзора России.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2.0. Проектная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документацияна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строительство и реконструкцию помещений для эксплуатации ВДТ и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должнабыть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согласована с органами и учреждениями Госсанэпидслужбы России.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2.1. Ввод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эксплуатациюпомещений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предназначенных для работы с ВДТ и ПЭВМ, должен осуществляться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приобязательном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участии представителей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Государственногосанитарно-эпидемиологического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надзора Российской Федерации.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1" w:name="i24753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2. НОРМАТИВНЫЕССЫЛКИ</w:t>
      </w:r>
      <w:bookmarkEnd w:id="1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2.1. Закон РСФСР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Осанитарно-эпидемиологическом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благополучии населения".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2.2.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Федеральный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законРоссийской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Федерации "О введении изменений и дополнений в Закон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РоссийскойФедерации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"О защите прав потребителей" и в Кодекс РСФСР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Обадминистративных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правонарушениях".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2.3. Закон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РоссийскойФедерации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"О сертификации продукции и услуг".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2.4. Положение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оГосударственной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санитарно-эпидемиологической службе Российской Федерации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иПоложение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Государственном санитарно-эпидемиологическом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нормировании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твержденные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июня 1994 года № 625.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2.5. Руководство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Общиетребования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построению, изложению и оформлению санитарно-гигиенических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иэпидемиологических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нормативных и методических документов" от 9 февраля1994 года Р.1.1.004-94.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" w:name="i33775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3. ТРЕБОВАНИЯ КВИДЕОДИСПЛЕЙНЫМ ТЕРМИНАЛАМ И ПЕРСОНАЛЬНЫМ ЭЛЕКТРОННО-ВЫЧИСЛИТЕЛЬНЫМ МАШИНАМ</w:t>
      </w:r>
      <w:bookmarkEnd w:id="2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Визуальныеэргономические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параметры ВДТ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являются параметрами безопасности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ихнеправильный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выбор приводит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ухудшению здоровья пользователей.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Все ВДТ должны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иметьгигиенический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сертификат, включающий, в том числе оценку визуальных параметров.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3.2. Конструкция ВДТ,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егодизайн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совокупность эргономических параметров должны обеспечивать надежное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икомфортное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считывание отображаемой информации в условиях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эксплуатации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оответствующих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0" w:anchor="i58266" w:tooltip="5. Требования к микроклимату, содержанию аэроинов и вредных химических веществ в воздухе помещений эксплуатации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разделу5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настоящих Санитарных правил.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3.3. Конструкция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должнаобеспечивать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возможность фронтального наблюдения экрана путем поворота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корпусав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горизонтальной плоскости вокруг вертикальной оси в пределах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 градусов и в вертикальной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плоскостивокруг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горизонтальной оси в пределах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 градусов с фиксацией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взаданном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положении. Дизайн ВДТ должен 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предусматривать окраску корпуса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спокойныемягкие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тона с диффузным рассеиванием света. Корпус ВДТ и ПЭВМ, клавиатура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идругие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блоки и устройства ПЭВМ должны иметь матовую поверхность одного цвета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скоэффициентом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отражения 0,4 - 0,6 и не иметь блестящих деталей,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способныхсоздавать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блики. На лицевой стороне корпуса ВДТ не рекомендуется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располагатьорганы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управления, маркировку, какие-либо вспомогательные надписи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иобозначения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При необходимости расположения органов управления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лицевойпанели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они должны закрываться крышкой или быть утоплены в корпусе.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3.4.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обеспечениянадежного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считывания информации при соответствующей степени комфортности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еевосприятия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быть определены оптимальные и допустимые диапазоны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визуальныхэргономических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параметров. Визуальные эргономические параметры ВДТ и пределы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ихизменений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которых должны быть установлены оптимальные и допустимые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диапазонызначений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приведены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1" w:anchor="i217233" w:tooltip="Приложение 1 (обязательное) Визуальные эргономические параметры ВДТ и пределы их изменений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</w:t>
        </w:r>
        <w:proofErr w:type="gramStart"/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</w:t>
        </w:r>
        <w:proofErr w:type="gramEnd"/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При проектировании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иразработке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сочетания визуальных эргономических параметров и 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значения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оответствующие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оптимальным и допустимым диапазонам, полученные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результатеиспытаний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специализированных лабораториях, аккредитованных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установленномпорядке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подтвержденные соответствующими протоколами, должны быть внесены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втехническую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документацию на ВДТ.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Примечание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Все ранее разработанные и находящиеся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эксплуатациитипы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отечественных и зарубежных ВДТ должны быть испытаны в течение года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послеутверждения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настоящих Санитарных правил.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3.5. При работе с ВДТ: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детей дошкольного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ишкольного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возраста необходимо обеспечивать наилучшие значения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визуальныхпараметров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оптимальном диапазоне, для детей школьного возраста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допускаетсяработа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пределах оптимального диапазона;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студентов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ипрофессиональных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пользователей необходимо обеспечивать значения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визуальныхпараметров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пределах оптимального диапазона,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профессиональныхпользователей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разрешается кратковременная работа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допустимых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значенияхвизуальных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параметров. Оптимальные и допустимые значения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визуальных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,э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ргономических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параметров должны быть указаны в технической документации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ВДТдля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режимов работы пользователей, указанных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2" w:anchor="i58266" w:tooltip="5. Требования к микроклимату, содержанию аэроинов и вредных химических веществ в воздухе помещений эксплуатации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разделе5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настоящих Санитарных правил. При отсутствии в технической документации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данных об оптимальных и допустимых диапазонах значений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эргономическихпараметров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эксплуатация ВДТ не допускается.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3.6. Конструкция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должнапредусматривать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наличие ручек регулировки яркости и контраста,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обеспечивающиевозможность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регулировки этих параметров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минимальных до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максимальныхзначений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3.7. В технической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документациина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должны быть установлены требования на визуальные параметр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дополнительно к параметрам, перечисленным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3" w:anchor="i217233" w:tooltip="Приложение 1 (обязательное) Визуальные эргономические параметры ВДТ и пределы их изменений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Приложении1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соответствующие действующим на момент разработки или импорта ГОСТ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ипризнанным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Российской Федерации международным стандартам.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Перечень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значениявизуальных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параметров приведены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4" w:anchor="i245508" w:tooltip="Приложение 2 (справочное) Нормируемые визуальные параметры видеодисплейных терминалов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</w:t>
        </w:r>
        <w:proofErr w:type="gramStart"/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2</w:t>
        </w:r>
        <w:proofErr w:type="gramEnd"/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3.8. В целях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обеспечениятребований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установленных в п. 3.5, а также защиты от электромагнитных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иэлектростатических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полей допускается применение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приэкранных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фильтров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пециальных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экранов и других средств индивидуальной защиты, прошедших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испытанияв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аккредитованных лабораториях и имеющих соответствующий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гигиеническийсертификат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3.9. Конструкция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ПЭВМдолжна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обеспечивать мощность экспозиционной дозы рентгеновского излучения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любойточке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расстоянии 0,05 м от экрана и корпуса ВДТ при любых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положенияхрегулировочных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устройств не должна превышать 7,74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10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/кг, что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соответствуетэквивалентной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дозе, равной 0,1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мбэр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/час (100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мкР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/час).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3.10.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Допустимые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значенияпараметров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неионизирующих электромагнитных излучений приведены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5" w:anchor="i277227" w:tooltip="Приложение 3 (обязательное) Допустимые значения параметров неионизирующих электромагнитных излучений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Приложении3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3.11. Конструкция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клавиатурыдолжна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предусматривать: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исполнение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видеотдельного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устройства с возможностью свободного перемещения;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опорное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приспособление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озволяющее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изменять угол наклона поверхности клавиатуры в пределах от 5 до 15градусов;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высоту среднего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рядаклавиш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более 30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расположение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частоиспользуемых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клавиш в центре, внизу и справа, редко используемых - вверху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ислева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выделение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цветом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азмером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формой и местом расположения функциональных групп клавиш;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минимальный размер клавиш- 13 мм, оптимальный - 15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клавиши с углублением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вцентре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шагом 19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расстояние между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клавишамине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менее 3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одинаковый ход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всехклавиш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минимальным сопротивлением нажатию 0,25 Н и максимальным - не более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,5 Н;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звуковую обратную связь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отвключения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клавиш с регулировкой уровня звукового сигнала и возможности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ееотключения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" w:name="i44427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4. ТРЕБОВАНИЯ КПОМЕЩЕНИЯМ ДЛЯ ЭКСПЛУАТАЦИИ ВДТ И ПЭВМ</w:t>
      </w:r>
      <w:bookmarkEnd w:id="3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4.1. Помещения с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ПЭВМдолжны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иметь естественное и искусственное освещение.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4.2. Естественное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освещениедолжно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осуществляться через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светопроемы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ориентированные преимущественно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насевер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северо-восток и обеспечивать коэффициент естественной освещенност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КЕО) не ниже 1.2 % в зонах с устойчивым снежным покровом и не ниже 1.5 %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наостальной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территории.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Указанные значения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КЕОнормируются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зданий, расположенных в III световом климатическом поясе.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Расчет КЕО для других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поясовсветового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климата проводится по общепринятой методике согласно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СНиП</w:t>
      </w:r>
      <w:proofErr w:type="spellEnd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стественное и искусственное освещение".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4.3. Расположение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рабочихмест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для взрослых пользователей в подвальных помещениях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недопускается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Размещение рабочих мест с ВДТ и ПЭВМ во всех учебных заведениях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идошкольных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учреждениях не допускается в цокольных и подвальных помещениях.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случаях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производственнойнеобходимости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эксплуатация ВДТ и ПЭВМ в помещениях без естественного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освещенияможет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проводиться только по согласованию с органами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учреждениямиГосударственного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санитарно-эпидемиологического надзора.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4.4. Площадь на одно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рабочееместо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или ПЭВМ для взрослых пользователей должна составлять не менее 6,0кв. м, а объем - не менее 20,0 куб.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4.5. Площадь на одно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рабочееместо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во всех учебных и дошкольных учреждениях должна быть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неменее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6,0 кв. м, а объем не менее 24,0 куб.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4.6. При строительстве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новыхи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реконструкции действующих средних, средних специальных и высших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учебныхзаведений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 для ВДТ и ПЭВМ следует проектировать высотой (от пола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допотолка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не менее 4,0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4.7. При входе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учебноепомещение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в средних и высших учебных заведениях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следуетпредусмотреть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встроенные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пристенные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шкафы (полки) для хранения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портфелей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умок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учащихся и студентов.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4.8.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Производственныепомещения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 которых для работы используются преимущественно ВДТ и ПЭВ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диспетчерские, операторские, расчетные и др.), и учебные помещения 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аудиториивычислительной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техники, дисплейные классы, кабинеты и др.), не должны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граничитьс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помещениями, в которых уровни шума и вибрации превышают нормируемые значения(механические цеха, мастерские, гимнастические залы и т.п.).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4.9.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Звукоизоляцияограждающих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конструкций помещений с ВДТ и ПЭВМ должна отвечать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гигиеническимтребованиям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обеспечивать нормируемые параметры шума согласно требованиям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6" w:anchor="i74432" w:tooltip="6. ТРЕБОВАНИЯ К ШУМУ И ВИБРАЦИИ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раздела 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настоящих Санитарных правил.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4.10. Помещения с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ПЭВМдолжны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оборудоваться системами отопления, кондиционирования воздуха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илиэффективной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приточно-вытяжной вентиляцией. Расчет воздухообмена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следуетпроводить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теплоизбыткам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машин, людей, солнечной радиации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искусственногоосвещения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Нормируемые параметры микроклимата, ионного состава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воздуха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одержание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вредных веществ в нем должны отвечать требованиям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7" w:anchor="i58266" w:tooltip="5. ТРЕБОВАНИЯ К МИКРОКЛИМАТУ, СОДЕРЖАНИЮ АЭРОИНОВ И ВРЕДНЫХ ХИМИЧЕСКИХ ВЕЩЕСТВ В ВОЗДУХЕ ПОМЕЩЕНИЙ ЭКСПЛУАТАЦИИ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раздела5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настоящих Санитарных правил.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4.11.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Учебные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кабинетывычислительной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техники или дисплейные аудитории (классы) должны иметь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смежноепомещение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лаборантскую, площадью не менее 18,0 кв. м, с двумя входами: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вучебное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помещение и на лестничную площадку или в рекреацию.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4.12. В детских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дошкольныхучреждениях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смежно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помещением, где установлены ПЭВМ или ВДТ,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долженрасполагаться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игровой зал площадью не менее 24 кв.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4.13. Для внутренней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отделкиинтерьера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помещений с ВДТ и ПЭВМ должны использоваться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диффузно-отражающиематериалы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коэффициентом отражения для потолка - 0,7-0,8; для стен - 0,5-0,6;для пола 0,3-0,5.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4.14. Полимерные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материалы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,и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спользуемые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внутренней отделки интерьера помещений с ВДТ и ПЭВМ,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должныбыть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разрешены для применения органами и учреждениями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Государственногосанитарно-эпидемиологического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надзора.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4.15. В дошкольных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учреждениях, включая вузы, запрещается для отделки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внутреннегоинтерьера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помещений с ВДТ и ПЭВМ применять полимерные материал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древесностружечные плиты, слоистый бумажный пластик, синтетические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ковровыепокрытия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др.), выделяющие в воздух вредные химические вещества.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4.16. Поверхность пола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эксплуатации ВДТ и ПЭВМ должна быть ровной, без выбоин,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нескользкой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добной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очистки и влажной уборки, обладать антистатическими свойствами.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" w:name="i58266"/>
      <w:bookmarkStart w:id="5" w:name="i68780"/>
      <w:bookmarkEnd w:id="4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5.</w:t>
      </w:r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lang w:eastAsia="ru-RU"/>
        </w:rPr>
        <w:t> </w:t>
      </w:r>
      <w:bookmarkEnd w:id="5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ТРЕБОВАНИЯ К МИКРОКЛИМАТУ, СОДЕРЖАНИЮ АЭРОИНОВ ИВРЕДНЫХ ХИМИЧЕСКИХ ВЕЩЕСТВ В ВОЗДУХЕ ПОМЕЩЕНИЙ ЭКСПЛУАТАЦИИ ВДТ И ПЭВМ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5.1.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которых работа на ВДТ и ПЭВМ является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вспомогательной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емпература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относительная влажность и скорость движения воздуха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рабочихместах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соответствовать действующим санитарным нормам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микроклиматапроизводственных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помещений (приложения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8" w:anchor="i303148" w:tooltip="Приложение 4 (справочное) Оптимальные нормы микроклимата для помещений с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4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  <w:hyperlink r:id="rId69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,п. 2.2).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5.2.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 которых работа на ВДТ и ПЭВМ является основной 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диспетчерские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ператорские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расчетные, кабины и посты управления, залы вычислительной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др.), должны обеспечиваться оптимальные параметры микроклимата (</w:t>
      </w:r>
      <w:hyperlink r:id="rId70" w:anchor="i303148" w:tooltip="Приложение 4 (справочное) Оптимальные нормы микроклимата для помещений с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приложение4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5.3. В помещениях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дошкольных, средних специальных и высших учебных заведениях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должныобеспечиваться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оптимальные параметры микроклимата (</w:t>
      </w:r>
      <w:hyperlink r:id="rId71" w:anchor="i336745" w:tooltip="Приложение 5 (обязательное) Оптимальные и допустимые параметры температуры и относительной влажности воздуха в помещениях с ВДТ и ПЭВМ во всех учебных и дошкольных учреждениях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5.4. Для повышения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влажностивоздуха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помещениях с ВДТ и ПЭВМ следует применять увлажнители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воздуха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,з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аправляемые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ежедневно дистиллированной или прокипяченной питьевой водой.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5.5. Помещения с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ПЭВМперед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началом и после каждого академического часа учебных занятий, до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послекаждого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занятия в дошкольном учреждении должны быть проветрены,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чтообеспечивает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улучшение качественного состава воздуха, в том числе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аэроионныйрежим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5.6.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Уровни положительных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иотрицательных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аэроионов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воздухе помещений с ВДТ и ПЭВМ должны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соответствоватьнормам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приведенным в приложении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2" w:anchor="i367313" w:tooltip="Приложение 6 (обязательное) Уровни ионизации воздуха помещений при работе на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  <w:hyperlink r:id="rId73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(п. 2.3).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5.7. Содержание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вредныххимических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веществ в воздухе производственных помещений, в которых работа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ПЭВМ является вспомогательной, не должно превышать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Предельнодопустимых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концентраций вредных веществ в воздухе рабочей зоны" (</w:t>
      </w:r>
      <w:hyperlink r:id="rId74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 2.4).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5.8. Содержание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вредныххимических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веществ в производственных помещениях, работа на ВДТ и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вкоторых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является основной (диспетчерские, операторские, расчетные, кабины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ипосты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управления, залы вычислительной техники и др.), не должно превышать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редельно допустимых концентраций загрязняющих веществ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атмосферномвоздухе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населенных мест" (</w:t>
      </w:r>
      <w:hyperlink r:id="rId75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 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п.2.5).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5.9. Содержание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вредныххимических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веществ в воздухе помещений использования ВДТ и ПЭВМ в дошкольных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ивсех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учебных заведениях, включая вузы, не должно превышать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среднесуточныхконцентраций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атмосферного воздуха.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5.10. Запрещается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проводитьремонт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 непосредственно в рабочих, учебных и дошкольных помещениях.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" w:name="i74432"/>
      <w:bookmarkStart w:id="7" w:name="i81167"/>
      <w:bookmarkEnd w:id="6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6</w:t>
      </w:r>
      <w:bookmarkEnd w:id="7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. ТРЕБОВАНИЯ К ШУМУ И ВИБРАЦИИ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6.1.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которых работа на ВДТ и ПЭВМ является вспомогательной,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уровнишума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рабочих местах не должны превышать значений, установленных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данныхвидов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 "Санитарными нормами допустимых уровней шума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рабочихместах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 (</w:t>
      </w:r>
      <w:hyperlink r:id="rId76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 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п.2.6).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6.2. При выполнении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основнойработы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ВДТ и ПЭВМ (диспетчерские, операторские, расчетные кабины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постыуправления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залы вычислительной техники и др.), во всех учебных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дошкольныхпомещениях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уровень шума на рабочем месте не должен превышать 50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дБ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"http://www.ohranatruda.ru/ot_biblio/normativ/data_normativ/5/5223/" \l "i754565" \o "Приложение 19 (справочное) ИНФОРМАЦИОННЫЙ ЛИСТ" </w:instrTex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92157C">
        <w:rPr>
          <w:rFonts w:ascii="Times New Roman" w:eastAsia="Times New Roman" w:hAnsi="Times New Roman" w:cs="Times New Roman"/>
          <w:color w:val="800080"/>
          <w:sz w:val="41"/>
          <w:u w:val="single"/>
          <w:lang w:eastAsia="ru-RU"/>
        </w:rPr>
        <w:t>приложение19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 2.7).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помещениях, где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работаютинженерно-технические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работники, осуществляющие лабораторный, аналитический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илиизмерительный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контроль, уровень шума не должен превышать 60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дБА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помещениях операторов ЭВ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без дисплеев) уровень шума не должен превышать 65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дБА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 рабочих местах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размещения шумных агрегатов вычислительных машин (АЦПУ,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принтерыи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т.п.) уровень шума не должен превышать 75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дБА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hyperlink r:id="rId77" w:anchor="i395612" w:tooltip="Приложение 7 (обязательное) Уровни звука, эквивалентные уровни звука и уровни звукового давления в октавных полосах часто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</w:t>
        </w:r>
        <w:proofErr w:type="gramStart"/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7</w:t>
        </w:r>
        <w:proofErr w:type="gramEnd"/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6.3. При выполнении работ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ПЭВМ в производственных помещениях уровень вибрации не должен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превышатьдопустимых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значений согласно "Санитарным нормам вибрации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рабочихмест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 (категория 3, тип "в", приложения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8" w:anchor="i421732" w:tooltip="Приложение 8 (обязательное) Санитарные нормы вибрации категории 3 - технологической типа &quot;в&quot; 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9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 2.8).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которых работа с ВДТ и ПЭВМ является основной, а также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дошкольных помещениях с ВДТ и ПЭВМ вибрация на рабочих местах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недолжна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превышать допустимых норм вибрации (приложения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0" w:anchor="i458537" w:tooltip="Приложение 9 (обязательное) Допустимые нормы вибрации на всех рабочих местах с ВДТ и ПЭВМ, включая учащихся и детей дошкольного возраста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1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 2.9).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6.4. Шумящее оборудовани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АЦПУ, принтеры и т.п.), уровни шума которого превышают нормированные, должно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находитьсявне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 с ВДТ и ПЭВМ.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6.5. Снизить уровень шума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можно использованием звукопоглощающих материалов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смаксимальными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коэффициентами звукопоглощения в области частот 63 - 8000 Гц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дляотделки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помещений (разрешенных органами и учреждениями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ГоссанэпиднадзораРоссии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), подтвержденных специальными акустическими расчетами.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Дополнительнымзвукопоглощением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служат однотонные занавеси из плотной ткани, гармонирующие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сокраской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стен и подвешенные в складку на расстоянии 15-20 см 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ограждения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.Ш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ирина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занавеси должна быть в 2 раза больше ширины окна.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8" w:name="i98551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7. ТРЕБОВАНИЯ КОСВЕЩЕНИЮ ПОМЕЩЕНИЙ И РАБОЧИХ МЕСТ С ВДТ И ПЭВМ</w:t>
      </w:r>
      <w:bookmarkEnd w:id="8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7.1. Требования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кестественному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освещению изложены в п. 4.2. Расположение рабочих мест по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отношениюк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световым проемам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приведены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hyperlink r:id="rId82" w:anchor="i487658" w:tooltip="ПРиложение 10 (рекомендуемое) Схема расположения рабочих мест относительно светопроемов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приложении10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7.2. Искусственное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освещениев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помещениях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эксплуатации ВДТ и ПЭВМ должно осуществляться системой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общегоравномерного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освещения.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производственных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административно-общественныхпомещениях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 случаях преимущественной работы с документами,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допускаетсяприменение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системы комбинированного освещения (к общему освещению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дополнительноустанавливаются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светильники местного освещения, предназначенные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освещениязоны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расположения документов).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7.3. Освещенность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 в зоне размещения рабочего документа должна быть 300-500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лк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опускается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установка светильников местного освещения для подсветки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документов.Местное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освещение не должно создавать бликов на поверхности экрана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иувеличивать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освещенность экрана более 300 лк.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7.4. Следует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ограничиватьпрямую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блесткость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источников освещения, при этом яркость светящихся поверхносте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й(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окна, светильники и др.), находящихся в поле зрения, должна быть не более 200кд/ кв.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7.5. Следует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ограничиватьотраженную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блесткость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рабочих поверхностях (экран, стол, клавиатура и др.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)з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а счет правильного выбора типов светильников и расположения рабочих мест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поотношению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источникам естественного и искусственного освещения,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этомяркость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бликов на экране ВДТ и ПЭВМ не должна превышать 40 кд/кв. м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яркостьпотолка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при применении системы отраженного освещения, не должна превышать 200кд/кв.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7.6.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Показательослепленности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источников общего искусственного освещения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должен быть не более 20, показатель дискомфорта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вадминистративно-общественных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помещениях не более 40,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дошкольных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более 25.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7.7. Следует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ограничиватьнеравномерность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распределения яркости в поле зрения пользователя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этом соотношение яркости между рабочими поверхностями не должно превышать3:1 - 5:1, а между рабочими поверхностями и поверхностями стен и оборудования10:1.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7.8. В качестве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источниковсвета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искусственном освещении должны применяться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преимущественнолюминесцентные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лампы типа ЛБ. При устройстве отраженного освещения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впроизводственных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административно-общественных помещениях допускается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применениеметаллогалогенных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ламп мощностью до 250 Вт. Допускается применение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лампнакаливания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светильниках местного освещения.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7.9. Общее освещение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следуетвыполнять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виде сплошных или прерывистых линий светильников,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расположенныхсбоку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рабочих мест, параллельно линии зрения пользователя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рядномрасположении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периметральном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расположении компьютеров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линиисветильников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располагаться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локализованно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 рабочим столом ближе 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егопереднему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краю, обращенному к оператору.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7.10.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освещенияпомещений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следует применять светильники серии ЛПО36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сзеркализованными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решетками, укомплектованные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высокочастотнымипускорегулирующими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аппаратами (ВЧ ПРА). Допускается применять светильники серииЛПО36 без ВЧ ПРА только в модификации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Кососвет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", а также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светильникипрямого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света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преимущественно прямого света - Н, преимущественно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отраженногосвета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В (</w:t>
      </w:r>
      <w:hyperlink r:id="rId83" w:anchor="i515414" w:tooltip="Приложение 11 (рекомендуемое) Светильники общего освещения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Приложение11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). Применение светильников без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рассеивателей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экранирующих решеток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недопускается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7.11. Яркость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светильниковобщего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освещения в зоне углов излучения от 50 до 90 градусов с вертикалью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впродольной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поперечной плоскостях должна составлять не более 200 кд/кв.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,з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ащитный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угол светильников должен быть не менее 40 градусов.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7.12. Светильники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местногоосвещения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иметь не просвечивающий отражатель с защитным углом не менее40 градусов.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7.13. Коэффициент запас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а(</w:t>
      </w:r>
      <w:proofErr w:type="spellStart"/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для осветительных установок общего освещения должен приниматься равным1.4.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7.14. Коэффициент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пульсациине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должен превышать 5 %, что должно обеспечиваться применением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газоразрядныхламп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светильниках общего и местного освещения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высокочастотнымипускорегулирующими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аппаратами (ВЧ ПРА) для любых типов светильников.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Приотсутствии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светильников с ВЧ ПРА лампы многоламповых светильников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рядомрасположенные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светильники общего освещения следует включать на разные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фазытрехфазной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сети.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7.15.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обеспечениянормируемых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значений освещенности в помещениях использования ВДТ и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следуетпроводить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чистку стекол оконных рам и светильников не реже двух раз в год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ипроводить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своевременную замену перегоревших ламп.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9" w:name="i107012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lastRenderedPageBreak/>
        <w:t>8. ТРЕБОВАНИЯ КОРГАНИЗАЦИИ И ОБОРУДОВАНИЮ РАБОЧИХ МЕСТ С ВДТ И ПЭВМ</w:t>
      </w:r>
      <w:bookmarkEnd w:id="9"/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0" w:name="i117663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8.1. ОБЩИЕ ТРЕБОВАНИЯ</w:t>
      </w:r>
      <w:bookmarkEnd w:id="10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8.1.1. Рабочие места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отношению к световым проемам должны располагаться так,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чтобыестественный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свет падал сбоку, преимущественно слева (</w:t>
      </w:r>
      <w:hyperlink r:id="rId84" w:anchor="i487658" w:tooltip="Приложение 10 (рекомендуемое) Схема расположения рабочих мест относительно светопроемов 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приложение10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8.1.2. Схемы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размещениярабочих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мест с ВДТ и ПЭВМ должны учитывать расстояния между рабочими столами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свидеомониторами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(в направлении тыла поверхности одного видеомонитора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экранадругого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видеомонитора), которое должно быть не менее 2,0 м, а расстояние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междубоковыми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поверхностями видеомониторов - не менее 1,2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8.1.3. Рабочие места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залах электронно-вычислительных машин или в помещениях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источникамивредных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производственных факторов должны размещаться в изолированных кабинах сорганизованным воздухообменом.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8.1.4. Оконные проемы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использования ВДТ и ПЭВМ должны быть оборудованы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регулируемымиустройствами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типа: жалюзи, занавесей (п. 6.5), внешних козырьков и др.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8.1.5. Рабочие места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выполнении творческой работы, требующей значительного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умственногонапряжения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высокой концентрации внимания, следует изолировать друг 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другаперегородками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высотой 1,5-2,0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8.1.6. Шкафы,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сейфы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теллажи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хранения дисков, дискет, комплектующих деталей, запасных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блоковВДТ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ПЭВМ, инструментов, следует располагать в подсобных помещениях,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заведений в лаборантских.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При отсутствии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подсобныхпомещений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лаборантских допускается размещение шкафов, сейфов и стеллажей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непосредственного использования ВДТ и ПЭВМ при соблюдении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требованийк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площади помещений и требований, изложенных в настоящем разделе.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8.1.7.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подсобныхпомещениях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в лаборантских должны размещаться рабочий стол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радиомонтажныйстол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оборудованный местным отсосом на телескопическом воздуховоде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шарнирнымсоединением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позволяющим устанавливать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воздухоприемник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нужном положении,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сисходной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скоростью 5-6 м/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 всасывающей плоскости.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8.1.8.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конструированииоборудования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организации рабочего места пользователя ВДТ и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следуетобеспечить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соответствие конструкции всех элементов рабочего места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ихвзаимного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расположения эргономическим требованиям с учетом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характеравыполняемой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пользователем деятельности, комплексности технических средств,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форморганизации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и основного рабочего положения пользователя.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8.1.9. Конструкция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рабочегостола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должна обеспечивать оптимальное размещение на рабочей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поверхностииспользуемого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оборудования с учетом его количества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конструктивныхособенностей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(размер ВДТ и ПЭВМ, клавиатуры, пюпитра и др.),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характеравыполняемой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работы. При этом допускается использование рабочих столов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различныхконструкций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отвечающих современным требованиям эргономики.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8.1.10. Конструкция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рабочегостула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(кресла) должна обеспечивать поддержание рациональной рабочей позы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приработе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ВДТ и ПЭВМ, позволять изменять позу с целью снижения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статическогонапряжения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мышц шейно-плечевой области и спины для предупреждения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развитияутомления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Тип рабочего стула (кресла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олжен выбираться в зависимости от характера и продолжительности работы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учетом роста пользователя.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8.1.11. Рабочий сту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кресло) должен быть подъемно-поворотным и регулируемым по высоте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угламнаклона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сиденья и спинки, а также расстоянию спинки от переднего края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сиденья,при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этом регулировка каждого параметра должна быть независимой,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легкоосуществляемой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иметь надежную фиксацию.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8.1.12. Поверхность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сиденья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пинки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других элементов стула (кресла) должна быть полумягкой,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нескользящим,неэлектризующимся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воздухопроницаемым покрытием, обеспечивающим легкую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очисткуот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загрязнений.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8.1.13. Экран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видеомониторадолжен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находиться от глаз пользователя на оптимальном расстоянии 600-700 мм, ноне ближе 500 мм с учетом размеров алфавитно-цифровых знаков и символов.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8.1.14. В помещениях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ежедневно должна проводиться влажная уборка.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8.1.15. Помещения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быть оснащены аптечкой первой помощи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углекислотнымиогнетушителями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1" w:name="i125707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8.2. ТРЕБОВАНИЯ К ОРГАНИЗАЦИИ И ОБОРУДОВАНИЮРАБОЧИХ МЕСТ С ВДТ И ПЭВМ ДЛЯ ВЗРОСЛЫХ ПОЛЬЗОВАТЕЛЕЙ</w:t>
      </w:r>
      <w:bookmarkEnd w:id="11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8.2.1. Высота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рабочейповерхности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 для взрослых пользователей должна регулироваться в пределах680-800 мм; при отсутствии такой возможности высота рабочей поверхности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столадолжна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составлять 725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8.2.2. Модульными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размерамирабочей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поверхности стола для ВДТ и ПЭВМ, на основании которых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должнырассчитываться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конструктивные размеры, следует считать: ширину 800, 1000, 1200и 1400 мм, глубину 800 и 1000 мм при нерегулируемой его высоте, равной 725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8.2.3. Рабочий стол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должениметь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пространство для ног высотой не менее 600 мм, шириной - не менее 500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,г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лубиной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уровне колен - не менее 450 мм и на уровне вытянутых ног - не менее650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8.2.4. Рабочий стул (кресло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олжен быть подъемно-поворотным и регулируемым по высоте и углам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наклонасиденья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спинки, а также расстоянию спинки от переднего края сиденья.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Конструкция его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должнаобеспечивать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ширину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глубинуповерхности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сиденья не менее 400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поверхность сиденья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сзакругленным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передним краем;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- регулировку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высотыповерхности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сиденья в пределах 400-550 мм и углам наклона вперед до 15 град.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иназад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 5 град.;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высоту опорной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поверхностиспинки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300 плюс-минус 20 мм, ширину - не менее 380 мм и радиус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кривизныгоризонтальной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плоскости - 400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угол наклона спинки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ввертикальной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плоскости в пределах 0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30 градусов;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регулировку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расстоянияспинки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переднего края сиденья в пределах 260-400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стационарные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съемныеподлокотники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длиной не менее 250 мм и шириной - 50-70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регулировку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подлокотниковпо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высоте над сиденьем в пределах 230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 мм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внутреннегорасстояния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между подлокотниками в пределах 350-500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8.2.5. Рабочее место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должнобыть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оборудовано подставкой для ног, имеющей ширину не менее 300 мм, глубину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неменее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400 мм, регулировку по высоте в пределах до 150 мм и по углу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наклонаопорной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поверхности подставки до 20 градусов. Поверхность подставки должна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бытьрифленой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иметь по переднему краю бортик высотой 10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8.2.6. Рабочее место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должно быть оснащено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легкоперемещаемым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пюпитром для документов.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8.2.7.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организациирабочих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мест для работы на технологическом оборудовании, в состав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которыхвходят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или ПЭВМ (станки с программным управлением,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роботизированныетехнологические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комплексы, гибкое автоматизированное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производство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испетчерские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пульты управления и др.), следует предусматривать: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пространство по глубине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неменее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850 мм с учетом выступающих частей оборудования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нахождениячеловека-оператора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пространство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стопглубиной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высотой не менее 150 мм и шириной не менее 530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расположение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устройствввода-вывода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информации, обеспечивающее оптимальную видимость экрана;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легкую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досягаемостьорганов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ручного управления в зоне моторного поля: по высоте - 900-1300 мм,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поглубине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- 400-500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расположение экрана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ВДТили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ПЭВМ в месте рабочей зоны, обеспечивающее удобство зрительного наблюдения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ввертикальной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плоскости под углом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 градусов 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нормальнойлинии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взгляда оператора, а также удобство использования ВДТ или ПЭВ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ввод-вывод информации при корректировке основных параметров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технологическогопроцесса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отладка программ и др.) одновременно с выполнением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основныхпроизводственных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операций (наблюдение за зоной обработки на станке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спрограммным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управлением, при обслуживании роботизированного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технологическогокомплекса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др.);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возможность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поворотаэкрана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или ПЭВМ вокруг горизонтальной и вертикальной осей.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8.2.8. Клавиатуру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следуетрасполагать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поверхности стола на расстоянии 100-З00 мм от края,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обращенногок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пользователю или на специальной, регулируемой по высоте рабочей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поверхности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тделенной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основной столешницы.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2" w:name="i138662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8.3. ТРЕБОВАНИЯ К ОРГАНИЗАЦИИ И ОБОРУДОВАНИЮРАБОЧИХ МЕСТ С ВДТ И ПЭВМ ДЛЯ УЧАЩИХСЯ СРЕДНИХ И ВЫСШИХ УЧЕБНЫХ ЗАВЕДЕНИЙ</w:t>
      </w:r>
      <w:bookmarkEnd w:id="12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8.3.1. Помещения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занятийс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использованием ПЭВМ и ВДТ в средних и высших учебных заведениях должны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бытьоборудованы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одноместными столами, предназначенными для работы на ПЭВМ и ВДТ.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8.3.2. Стол преподавателя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ПЭВМ и двумя тумбами-приставками для размещения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графопроектора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ипринтера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устанавливаться на подиуме.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8.3.3.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Цветнойдемонстрационный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телевизор (экран по диагонали 61 см) следует располагать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помещениях слева от экрана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кодоскопа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компьютерной классной доски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имонтировать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кронштейне на высоте 1,5 м от пола, при этом расстояние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отэкрана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 рабочих мест учащихся должно быть не менее 3,0 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8.3.4.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Конструкцияодноместного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 для работы с ПЭВМ и ВДТ должна предусматривать: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две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раздельныеповерхности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одна горизонтальная для размещения ПЭВМ или ВДТ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плавнойрегулировкой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высоте в пределах 520-760 мм и вторая - для клавиатуры сплавной регулировкой по высоте и углу наклона от 0 до 15 градусов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надежнойфиксацией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оптимальном рабочем положении (12-15 градусов), что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способствуетподдержанию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правильной рабочей позы учащимися и студентами, без резкого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наклонаголовы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вперед;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ширину поверхностей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ВДТ и клавиатуры не менее 750 мм (ширина обеих поверхностей должна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бытьодинаковой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и глубину не менее 550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опору поверхностей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ВДТ и для клавиатуры на стояк, в котором должны находиться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проводаэлектропитания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кабель локальной сети. Основание стояка следует совмещать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сподставкой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ног;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отсутствие ящиков;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- увеличение ширины поверхностей до 1200 мм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приоснащении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 рабочего места принтером.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8.3.5. Высота края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стола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бращенного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 работающему с ПЭВМ и ВДТ, и высота пространства для ног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должнасоответствовать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росту учащихся или студентов в обуви (</w:t>
      </w:r>
      <w:hyperlink r:id="rId85" w:anchor="i544425" w:tooltip="Приложение 12 (обязательное) Высота одноместного стола для занятий с ПЭВМ и ВД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приложение12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8.3.6. При наличии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высокогостола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стула, несоответствующего росту учащихся или студентов,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необходимообязательно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пользоваться регулируемой по высоте подставкой для ног (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п.8.2.5).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8.3.7. Уровень глаз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привертикально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расположенном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экране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должен приходиться на центр или 2/3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высотыэкрана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Линия взора должна быть перпендикулярна центру экрана и оптимальное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ееотклонение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перпендикуляра, проходящего через центр экрана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вертикальнойплоскости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не должно превышать плюс-минус 5 градусов, допустимое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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10 градусов.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8.3.8. Рабочее место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должно оборудоваться стулом, основные размеры которого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должнысоответствовать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росту учащихся или студентов в обуви (</w:t>
      </w:r>
      <w:hyperlink r:id="rId86" w:anchor="i573822" w:tooltip="Приложение 13 (обязательное) Основные размеры стула для учащихся и студентов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приложение13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3" w:name="i146469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8.4. ТРЕБОВАНИЯ К ОБОРУДОВАНИЮ И ОРГАНИЗАЦИИПОМЕЩЕНИЙ С ИГРОВЫМИ КОМПЛЕКСАМИ НА БАЗЕ ПЭВМ ДЛЯ ДЕТЕЙ ДОШКОЛЬНОГО ВОЗРАСТА</w:t>
      </w:r>
      <w:bookmarkEnd w:id="13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8.4.1. Помещения,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гдеустанавливаются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игровые комплексы, должны оборудоваться одноместными столами.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8.4.2.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Конструкцияодноместного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 с игровыми комплексами должна состоять из двух частей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илистолов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соединенных вместе: на одной поверхности стола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располагаетсявидеомонитор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на другой клавиатура. Кроме того, конструкция стола для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должна предусматривать: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плавную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легкуюрегулировку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высоте с надежной фиксацией горизонтальной поверхности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длявидеомонитора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пределах 460-520 мм при глубине не менее 550 мм и ширине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неменее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возможность плавного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илегкого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изменения угла наклона поверхности для клавиатуры от 0 до 10 град.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снадежной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фиксацией;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ширина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глубинаповерхности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под клавиатуру должна быть не менее 600 мм;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ровную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без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углубленийповерхность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 для клавиатуры;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отсутствие ящиков;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пространство для ног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подстолом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над полом не менее 400 мм.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Ширина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определяетсяконструкцией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стола.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8.4.3. Каждый стол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ПЭВМили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должен оборудоваться стулом, размеры которого приведены в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7" w:anchor="i602086" w:tooltip="Приложение 14 (обязательное) Размеры стула для детей дошкольного возраста для занятий с ПЭВМ или ВД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приложении14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8.4.4. Поверхность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сиденьястула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должна легко поддаваться дезинфекции.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8.4.5. Не допускается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вместостульев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использование кубов, табуреток, скамеек без опоры для спины.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14" w:name="i152972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9. ТРЕБОВАНИЯ КОРГАНИЗАЦИИ РЕЖИМА ТРУДА И ОТДЫХА ПРИ РАБОТЕ С ВДТ И ПЭВМ</w:t>
      </w:r>
      <w:bookmarkEnd w:id="14"/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5" w:name="i164392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9.1. ОБЩИЕ ТРЕБОВАНИЯ К ОРГАНИЗАЦИИ РЕЖИМАТРУДА И ОТДЫХА ПРИ РАБОТЕ С ВДТ И ПЭВМ</w:t>
      </w:r>
      <w:bookmarkEnd w:id="15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9.1.1. Режимы труда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отдыхапри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работе с ПЭВМ и ВДТ должны организовываться в зависимости от вида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икатегории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трудовой деятельности.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9.1.2. Виды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разделяются на 3 группы: группа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работа по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считываниюинформации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экрана ВДТ или ПЭВМ с предварительным запросом; группа Б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работапо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вводу информации; группа В - творческая работа в режиме диалога с ЭВМ.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Привыполнении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течение рабочей смены работ, относящихся к разным видам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за основную работу с ПЭВМ и ВДТ следует принимать такую,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котораязанимает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менее 50 % времени в течение рабочей смены или рабочего дня.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9.1.3.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Для видов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устанавливается 3 категории тяжести и напряженности работы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hyperlink r:id="rId88" w:anchor="i636481" w:tooltip="Приложение 15 (обязательное) Время регламентированных перерывов в зависимости от продолжительности рабочей смены, вида и категории трудовой деятельности с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которые определяются: для группы А - по суммарному числу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считываемыхзнаков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рабочую смену, но не более 60 000 знаков за смену; для группы Б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посуммарному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числу считываемых или вводимых знаков за рабочую смену, но не более40 000 знаков за смену;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группы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по суммарному времени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непосредственнойработы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за рабочую смену, но не более 6 часов за смену.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9.1.4.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преподавателейвысших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средних специальных учебных заведений, учителей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общеобразовательныхшкол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устанавливается длительность работы в дисплейных классах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кабинетахинформатики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вычислительной техники не более 4 часов в день.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9.1.5.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инженеров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бслуживающих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учебный процесс в кабинетах (аудиториях) с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ПЭВМ,продолжительность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не должна превышать 6 часов в день.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9.1.6.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Продолжительностьобеденного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перерыва определяется действующим законодательством о труде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иПравилами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внутреннего трудового распорядка предприятия 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чреждения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9.1.7.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обеспеченияоптимальной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работоспособности и сохранения здоровья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профессиональныхпользователей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на протяжении рабочей смены должны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устанавливатьсярегламентированные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перерывы.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9.1.8.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Времярегламентированных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перерывов в течение рабочей смены следует устанавливать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взависимости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ее продолжительности, вида и категории трудовой деятельности (</w:t>
      </w:r>
      <w:hyperlink r:id="rId89" w:anchor="i636481" w:tooltip="Приложение 15 (обязательное) Время регламентированных перерывов в зависимости от продолжительности рабочей смены, вида и категории трудовой деятельности с ВДТ и ПЭВМ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приложение15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9.1.9.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Продолжительностьнепрерывной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с ВДТ без регламентированного перерыва не должна превышать 2часов.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9.1.10. При работе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ночную смену (с 22 до 6 часов), независимо от категории и вида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продолжительность регламентированных перерывов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должнаувеличиваться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60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9.1.11. При 8-ми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часовойрабочей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смене и работе на ВДТ и ПЭВМ регламентированные перерывы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следуетустанавливать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I категории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работчерез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часа от начала рабочей смены и через 2 часа после обеденного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перерывапродолжительностью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минут каждый;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II категории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работчерез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часа от начала рабочей смены и через 1.5-2.0 часа после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обеденногоперерыва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продолжительностью 15 минут каждый или продолжительностью 10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минутчерез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каждый час работы;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III категории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работчерез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1.5-2.0 часа от начала рабочей смены и через 1.5-2 часа после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обеденногоперерыва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продолжительностью 20 минут каждый или продолжительностью 15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минутчерез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каждый час работы.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9.1.12. При 12-ти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часовойрабочей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смене регламентированные перерывы должны устанавливаться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первые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8часов работы аналогично перерывам при 8-ми часовой рабочей смене, а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течениепоследних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 часов работы, независимо от категории и вида работ, каждый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часпродолжительностью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9.1.13.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времярегламентированных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перерывов с целью снижения нервно-эмоционального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напряжения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томления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зрительного анализатора, устранения влияния гиподинамии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игипокинезии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предотвращения развития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познотонического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утомления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целесообразновыполнять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комплексы упражнений, изложенные в Приложениях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0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hyperlink r:id="rId91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9.1.14. С целью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уменьшенияотрицательного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влияния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монотонии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целесообразно применять чередование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операцийосмысленного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текста и числовых данных (изменение содержания работ),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чередованиередактирования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текстов и ввода данных (изменение содержания работы).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9.1.15.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случаяхвозникновения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 работающих с ВДТ и ПЭВМ зрительного дискомфорта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другихнеблагоприятных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субъективных ощущений, несмотря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соблюдениесанитарно-гигиенических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эргономических требований, режимов труда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отдыхаследует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применять индивидуальный подход в ограничении времени работ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коррекцию длительности перерывов для отдыха или проводить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сменудеятельности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другую, не связанную с использованием ВДТ и ПЭВМ.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9.1.16.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Работающим на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высоким уровнем напряженности во время регламентированных перерывов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вконце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рабочего дня показана психологическая разгрузка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специальнооборудованных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помещениях (комната психологической разгрузки).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6" w:name="i175045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9.2. ТРЕБОВАНИЯ К ОРГАНИЗАЦИИ РЕЖИМА РАБОТЫ СВДТ И ПЭВМ СТУДЕНТОВ ВЫСШИХ УЧЕБНЫХ ЗАВЕДЕНИЙ</w:t>
      </w:r>
      <w:bookmarkEnd w:id="16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9.2.1. Длительность работ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ПЭВМ студентов во время учебных занятий определяется курсом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обучения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,х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арактером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(ввод данных, программирование, отладка программ, редактирование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идр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.) и сложностью выполняемых заданий, а также техническими данными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разрешающей способностью.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9.2.2. Для студентов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первогокурса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оптимальное время учебных занятий при работе с ВДТ и ПЭВМ составляет 1час, для студентов старших курсов - 2 часа, с обязательным соблюдением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междудвумя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академическими часами занятий перерыва длительностью 15-20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Допускается время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учебныхзанятий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увеличивать для студентов первого курса до 2 часов, а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студентовстарших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курсов до 3 академических часов, при условии, что длительность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учебныхзанятий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дисплейном классе (аудитории) не превышает 50 %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временинепосредственной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на ВДТ и ПЭВМ и при соблюдении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профилактическихмероприятий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упражнения для глаз, физкультминутка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физкультпауза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hyperlink r:id="rId92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3" w:anchor="i696417" w:tooltip="Приложение 17 (рекомендуемое) КОМПЛЕКСЫ УПРАЖНЕНИЙ ФИЗКУЛЬТУРНЫХ МИНУТОК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17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,и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4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9.2.3.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предупрежденияразвития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переутомления обязательными мероприятиями являются: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- проведение упражнений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дляглаз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через 20-25 минут работы за ВДТ и ПЭВМ (</w:t>
      </w:r>
      <w:hyperlink r:id="rId95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устройство перерывов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послекаждого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академического часа занятий, независимо от учебного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менее 15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подключение таймера 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ПЭВМ или централизованное отключение свечения информации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экранахвидеомониторов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целью обеспечения нормируемого времени работы на ВДТ или ПЭВМ;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проведение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времяперерывов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сквозного проветривания помещений с ВДТ или ПЭВМ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обязательнымвыходом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студентов из него;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осуществление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времяперерывов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упражнений физкультурной паузы в течение 3-4 минут (</w:t>
      </w:r>
      <w:hyperlink r:id="rId96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проведение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упражненийфизкультминутки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течение 1-2 минут для снятия локального утомления,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которыедолжны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выполняться индивидуально при появлении начальных признаков усталости (</w:t>
      </w:r>
      <w:hyperlink r:id="rId97" w:anchor="i696417" w:tooltip="Приложение 17 (рекомендуемое) КОМПЛЕКСЫ УПРАЖНЕНИЙ ФИЗКУЛЬТУРНЫХ МИНУТОК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приложение17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замена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комплексовупражнений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один раз в 2-3 недели.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9.2.4. Физкультурные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паузыследует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 под руководством физорга, педагога или централизовано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спомощью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информации по местному радио на фоне умеренно звучащей приятной музыки.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9.2.5.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составлениирасписания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учебных занятий с ВДТ и ПЭВМ необходимо выполнять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следующиетребования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исключить большие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перерывыдлительностью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один час между спаренными академическими часами,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отведеннымидля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занятий с ВДТ и ПЭВМ;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не допускать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студентовстарших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курсов объединение третьей и четвертой пар учебных занятий с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не проводить учебные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занятияс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 для студентов старших курсов после 17 часов третьей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четвертойпарой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уроков;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учебные занятия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студентовстарших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курсов с ВДТ и ПЭВМ в исключительных случаях допускаются в период от 17до 20 часов при обязательном смещении учебных занятий в расписании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первуюили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вторую пару уроков;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двигательный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режимстудентов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темп работы на ВДТ и ПЭВМ должен быть свободным.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9.2.6. В период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прохожденияпроизводственной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практики или работы в студенческом отряде (летом)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времянепосредственной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с ВДТ и ПЭВМ для студентов первых курсов не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должнопревышать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 часов, для студентов старших курсов - 4 часов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соблюдениипрофилактических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мероприятий как во время учебных занятий (п. 10.2.3).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7" w:name="i188958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9.3. ТРЕБОВАНИЯ К ОРГАНИЗАЦИИ РЕЖИМА РАБОТЫ СВДТ ИЛИ ПЭВМ УЧАЩИХСЯ СРЕДНИХ СПЕЦИАЛЬНЫХ УЧЕБНЫХ ЗАВЕДЕНИЙ</w:t>
      </w:r>
      <w:bookmarkEnd w:id="17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9.3.1. В средних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специальныхучебных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заведениях (ПТУ, техникумы и др.) длительность работы на ВДТ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время учебных занятий при соблюдении гигиенических требований к условиям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иорганизации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рабочих мест должна составлять: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первого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курсане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более 30 минут в день;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второго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итретьего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курсов не более 1 часа в день при сдвоенных уроках: 30 минут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первомуроке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30 минут на втором с интервалом в работе на ВДТ или ПЭВМ не менее 20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ключая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перемену, объяснение учебного материала, опрос учащихся и т.п.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третьегокурса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длительность учебных занятий с ВДТ и ПЭВМ допускается увеличить до 3академических часов с суммарным временем непосредственной работы на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илиПЭВМ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более 50 % от общего времени учебных занятий.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9.3.2. После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каждогоакадемического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часа занятий с ВДТ или ПЭВМ следует устраивать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переменыдлительностью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15-20 минут с обязательным выходом учащихся из класса (кабинета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)и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организацией сквозного проветривания.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9.3.3.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организацииодносменных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занятий в учебном заведении следует организовывать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серединеучебного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дня (после 3-4 уроков) перерыв длительностью 50-60 минут для обеда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иотдыха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учащихся.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9.3.4. При работе на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иПЭВМ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предупреждения развития переутомления необходимо осуществлять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комплекспрофилактических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мероприятий: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проводить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дляглаз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через каждые 20-25 минут работы на ВДТ и ПЭВМ (</w:t>
      </w:r>
      <w:hyperlink r:id="rId98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); а при появлении зрительного дискомфорта, выражающегося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быстромразвитии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усталости глаз, рези, мелькании точек перед глазами и т.п.,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упражнениядля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глаз проводятся индивидуально, самостоятельно и раньше указанного времени;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снятия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локальногоутомления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осуществляться физкультурные минутки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целенаправленногоназначения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индивидуально или организованно под контролем физорга или педагога (</w:t>
      </w:r>
      <w:hyperlink r:id="rId99" w:anchor="i696417" w:tooltip="Приложение 17 (рекомендуемое) КОМПЛЕКСЫ УПРАЖНЕНИЙ ФИЗКУЛЬТУРНЫХ МИНУТОК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приложение17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снятия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общегоутомления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улучшения функционального состояния нервной,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сердечно-сосудистой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ыхательной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систем, а также мышц плечевого пояса, рук, спины, шеи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ног,следует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физкультпаузы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hyperlink r:id="rId100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Комплексы упражнений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следуетменять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через 2-3 недели.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9.3.5.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Общаяпродолжительность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кружковой и факультативной работы с использованием ВДТ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должна превышать 2 часов в неделю, а непосредственные работы на ВДТ и ПЭВМ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-н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 более 1 часа при соблюдении режима работы на ВДТ и ПЭВМ (п. 9.3.1)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ипрофилактических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мероприятий (п. 9.3.4) как при проведении учебных занятий.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9.3.6. Кружковые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факультативныезанятия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использованием ВДТ или ПЭВМ следует проводить после окончания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учебныхзанятий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ранее, чем через 50-60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9.3.7. Длительность работы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сиспользованием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или ПЭВМ во время производственной практики, без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учебныхзанятий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не должна превышать 3 часа в день при соблюдении режима работ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п.9.3.1) и профилактических мероприятий (п. 9.3.4).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0"/>
          <w:szCs w:val="20"/>
          <w:lang w:eastAsia="ru-RU"/>
        </w:rPr>
      </w:pPr>
      <w:bookmarkStart w:id="18" w:name="i196940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9.4. ТРЕБОВАНИЯ К ОРГАНИЗАЦИИ РЕЖИМА УЧЕБНЫХИ ВНЕУЧЕБНЫХ ЗАНЯТИЙ С ВДТ И ПЭВМ ДЕТЕЙ ШКОЛЬНОГО ВОЗРАСТА И ЗАНЯТИЙ С ИГРОВЫМИКОМПЛЕКСАМИ НА БАЗЕ ПЭВМ ДЕТЕЙ ДОШКОЛЬНОГО ВОЗРАСТА</w:t>
      </w:r>
      <w:bookmarkEnd w:id="18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9.4.1. Для учащихся 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X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-XIклассов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основам информатики и вычислительной техники должно быть не более 2уроков в неделю, а для остальных классов - 1 урока в неделю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использованиемВДТ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ПЭВМ.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9.4.2.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Непрерывнаядлительность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занятий непосредственно с ВДТ или ПЭВМ не должна превышать: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для учащихся I классов (6лет) - 10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для учащихся II-V классов- 15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VI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-VIIклассов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- 20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VIII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-IXклассов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- 25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X-XI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классовна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первом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часу учебных занятий- 30 минут, на втором - 20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9.4.3. Работа на ВДТ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ПЭВМдолжна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проводиться в индивидуальном ритме и темпе.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9.4.4. После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установленнойдлительности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работы на ВДТ и ПЭВМ (п.9.4.2) должен проводиться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комплексупражнений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глаз (</w:t>
      </w:r>
      <w:hyperlink r:id="rId101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а после каждого урока на переменах - физические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дляпрофилактики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общего утомления (</w:t>
      </w:r>
      <w:hyperlink r:id="rId102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9.4.5. Длительность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переменмежду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уроками должна быть не менее 10 минут, во время которых следует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проводитьсквозное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проветривание с обязательным выходом учащихся из класса (кабинета).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9.4.6.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производственномобучении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учащихся старших классов с использованием ПЭВМ и ВДТ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вучебно-производственном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комбинате или других учреждениях 50% времени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следуетотводить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теоретические занятия и 50 % времени - на практические.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Режимработы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должен отвечать требованиям, изложенным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9.4.1 и 9.4.2.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собязательным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проведением профилактических мероприятий (п. 9.4.4).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9.4.7. 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Времяпроизводственной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практики учащихся старших классов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внеучебное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время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сиспользованием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ПЭВМ и ВДТ должно быть ограничено для учащихся старше 16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леттремя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часами, а для учащихся моложе 16 лет - двумя часами,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обязательнымсоблюдением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режима работы 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9.4.1 и 9.4.2) и проведением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профилактическихмероприятий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гимнастики для глаз через 20-25 минут (</w:t>
      </w:r>
      <w:hyperlink r:id="rId103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и физических упражнений через 45 минут во время перерыва (приложения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04" w:anchor="i696417" w:tooltip="Приложение 17 (рекомендуемое) КОМПЛЕКСЫ УПРАЖНЕНИЙ ФИЗКУЛЬТУРНЫХ МИНУТОК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17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hyperlink r:id="rId105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9.4.8. Занятия в кружках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сиспользованием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ПЭВМ и ВДТ должны организовываться не раньше, чем через 1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часпосле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окончания учебных занятий в школе. Это время следует отводить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отдыхаи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приема пищи.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9.4.9. Занятия в кружках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сиспользованием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ПЭВМ и ВДТ должны проводиться не чаще 2 раз в неделю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общейпродолжительностью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для учащихся 2-5 классов(7-10 лет) не более 60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6 классов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истарше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до 90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Недопустимо отводить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времявсего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занятия для проведения компьютерных игр с навязанным ритмом.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Разрешаетсяих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 в конце занятия длительностью до 10 минут для учащихся 2-5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классови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минут для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более старших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учащихся.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Режим занятий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кружкахдолжен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соответствовать требованиям, изложенным в п.п. 9.4.2-9.4.3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собязательным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проведением профилактических мероприятий (п. 9.4.4).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9.4.10. Условия и режим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дняв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школах "Юных программистов", организуемых в период школьных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каникулв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течение 2-4 недель, должен соответствовать санитарным нормам и правилам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стройство, содержание и организация режима детских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оздоровительныхлагерей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9.4.11. Занятия с ПЭВМ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ВДТв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школах "Юных программистов" не должны быть более 6 дней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неделю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едьмой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день недели должен отводиться для отдыха, без работы на ПЭВМ и ВДТ.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9.4.12.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Общаяпродолжительность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занятий с ПЭВМ или ВДТ в школах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Юныхпрограммистов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 должна быть в течение дня ограничена: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8-10 лет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однимзанятием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первую половину дня продолжительностью не более 45 минут;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11-13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летдвумя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занятиями по 45 минут: одно - в первой половине дня и другое -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второйполовине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дня;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для учащихся 14-16 лет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тремязанятиями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45 минут каждое: два в первой половине дня и одно 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второйполовине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дня.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9.4.13. Через 20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ПЭВМ или ВДТ следует проводить гимнастику для глаз (</w:t>
      </w:r>
      <w:hyperlink r:id="rId106" w:anchor="i668871" w:tooltip="Приложение 16 (рекомендуемое) КОМПЛЕКСЫ УПРАЖНЕНИЙ ДЛЯ ГЛА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приложение16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). Между двумя занятиями следует устраивать перерыв в течение 15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время которого организовывать подвижные игры или физические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спроведением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комплекса упражнений для снятия локального и общего утомления(приложения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07" w:anchor="i696417" w:tooltip="Приложение 17 (рекомендуемое) КОМПЛЕКСЫ УПРАЖНЕНИЙ ФИЗКУЛЬТУРНЫХ МИНУТОК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17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hyperlink r:id="rId108" w:anchor="i728238" w:tooltip="Приложение 18 (рекомендуемое) КОМПЛЕКСЫ УПРАЖНЕНИЙ ФИЗКУЛЬТУРНЫХ ПАУЗ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18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 др.).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9.4.14. В школах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Юныхпрограммистов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" "компьютерные игры" с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навязанным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ритмомдопускается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проводить не более одного раза в день продолжительностью: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до 10 минут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детеймладшего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школьного возраста;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до 15 минут для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детейсреднего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старшего школьного возраста;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Запрещается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проводитькомпьютерные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игры перед сном.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9.4.15.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дошкольныхучреждениях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продолжительность занятий с использованием развивающих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компьютерныхигровых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программ для детей 5 лет не должна превышать 7 минут и для детей 6 лет- 10 минут.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9.4.16. Компьютерные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игровыезанятия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дошкольных учреждениях следует проводить не чаще двух раз в неделю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вдни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наиболее высокой работоспособности детей: во вторник, в среду и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четверг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осле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занятий следует проводить гимнастику для глаз.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9.4.17. Не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допускаетсяпроводить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занятия с ПЭВМ и ВДТ в дошкольных учреждениях за счет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времени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тведенного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для сна, дневных прогулок и других оздоровительных мероприятий.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9.4.18. Занятия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дошкольниковс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использованием ПЭВМ или ВДТ должны проводиться методистом или в его присутствии.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9.4.19. Занятиям с ПЭВМ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иВДТ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должны предшествовать спокойные игры, проводимые в зале,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расположенномсмежно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помещением, где установлены компьютеры.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9.4.20.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Запрещаетсяиспользование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одного ВДТ или ПЭВМ для двух и более детей независимо 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ихвозраста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19" w:name="i205249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10. ТРЕБОВАНИЯ КОРГАНИЗАЦИИ МЕДИЦИНСКОГО ОБСЛУЖИВАНИЯ ПОЛЬЗОВАТЕЛЕЙ ВДТ И ПЭВМ</w:t>
      </w:r>
      <w:bookmarkEnd w:id="19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10.1.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Профессиональныепользователи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ВДТ и ПЭВМ должны проходить обязательные предварительные 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припоступлении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работу) и периодические медицинские осмотры в порядке и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сроки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,у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становленные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Минздравмедпромом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России и Госкомсанэпиднадзором России.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10.2. 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непосредственнойработе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ВДТ и ПЭВМ допускаются лица, не имеющие медицинских противопоказаний.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10.3. Женщины со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времениустановления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беременности и в период кормления ребенка грудью к выполнению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всехвидов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работ, связанных с использованием ВДТ и ПЭВМ, не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допускаются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рудоустройство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беременных женщин следует осуществлять в соответствии с"Гигиеническими рекомендациями по рациональному трудоустройству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беременныхженщин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 (</w:t>
      </w:r>
      <w:hyperlink r:id="rId109" w:anchor="i754565" w:tooltip="Приложение 19 (справочное) ИНФОРМАЦИОННЫЙ ЛИСТ" w:history="1">
        <w:r w:rsidRPr="0092157C">
          <w:rPr>
            <w:rFonts w:ascii="Times New Roman" w:eastAsia="Times New Roman" w:hAnsi="Times New Roman" w:cs="Times New Roman"/>
            <w:color w:val="800080"/>
            <w:sz w:val="41"/>
            <w:u w:val="single"/>
            <w:lang w:eastAsia="ru-RU"/>
          </w:rPr>
          <w:t>приложение 19</w:t>
        </w:r>
      </w:hyperlink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п.2.11).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10.4.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Медицинскоеосвидетельствование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студентов высших учебных заведений, учащихся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среднихспециальных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учебных заведений, детей дошкольного и школьного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возрастапроводится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порядке и в сроки, установленные соответственно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МинздравмедпромомРоссии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Госкомсанэпиднадзором России, Госкомвузом России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МинобразованияРоссии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0" w:name="i217233"/>
      <w:bookmarkStart w:id="21" w:name="i228106"/>
      <w:bookmarkEnd w:id="2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</w:t>
      </w:r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bookmarkEnd w:id="21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2" w:name="i23450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Визуальные эргономические параметры ВДТ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ипределы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их изменений</w:t>
      </w:r>
      <w:bookmarkEnd w:id="22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898"/>
        <w:gridCol w:w="1933"/>
        <w:gridCol w:w="1740"/>
      </w:tblGrid>
      <w:tr w:rsidR="0092157C" w:rsidRPr="0092157C" w:rsidTr="0092157C">
        <w:trPr>
          <w:jc w:val="center"/>
        </w:trPr>
        <w:tc>
          <w:tcPr>
            <w:tcW w:w="30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параметров</w:t>
            </w:r>
          </w:p>
        </w:tc>
        <w:tc>
          <w:tcPr>
            <w:tcW w:w="19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Пределы значений параметров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(не менее)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(не более)</w:t>
            </w:r>
          </w:p>
        </w:tc>
      </w:tr>
      <w:tr w:rsidR="0092157C" w:rsidRPr="0092157C" w:rsidTr="0092157C">
        <w:trPr>
          <w:jc w:val="center"/>
        </w:trPr>
        <w:tc>
          <w:tcPr>
            <w:tcW w:w="3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Яркость знака (яркость фона), кд/кв. м (измеренная в темноте)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92157C" w:rsidRPr="0092157C" w:rsidTr="0092157C">
        <w:trPr>
          <w:jc w:val="center"/>
        </w:trPr>
        <w:tc>
          <w:tcPr>
            <w:tcW w:w="3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освещенность экрана, лк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92157C" w:rsidRPr="0092157C" w:rsidTr="0092157C">
        <w:trPr>
          <w:jc w:val="center"/>
        </w:trPr>
        <w:tc>
          <w:tcPr>
            <w:tcW w:w="3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Угловой размер знака,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Примечания: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Оптимальнымдиапазоном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значений визуального эргономического параметра называется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диапазон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,в</w:t>
      </w:r>
      <w:proofErr w:type="spellEnd"/>
      <w:proofErr w:type="gram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пределах которого обеспечивается безошибочное считывание информации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привремени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реакции человека-оператора, превышающем минимальное,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установленноеэкспериментально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для данного типа ВДТ, не более чем в 1,2 раза.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Допустимымдиапазоном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значений визуального эргономического параметра называется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диапазон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котором обеспечивается безошибочное считывание информации, а время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реакциичеловека-оператора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превышает минимальное, установленное экспериментально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дляданного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типа ВДТ, не более чем в 1,5 раза.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Угловойразмер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знака - угол между линиями, соединяющими крайние точки знака по высоте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иглаз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наблюдателя.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Угловой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размерзнака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определяется по формуле:</w:t>
      </w:r>
      <w:proofErr w:type="gramEnd"/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а</w:t>
      </w:r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=</w:t>
      </w:r>
      <w:r w:rsidRPr="0092157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34"/>
          <w:szCs w:val="34"/>
          <w:bdr w:val="none" w:sz="0" w:space="0" w:color="auto" w:frame="1"/>
          <w:lang w:eastAsia="ru-RU"/>
        </w:rPr>
        <w:t>arctg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</w:t>
      </w:r>
      <w:proofErr w:type="spellStart"/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h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/2</w:t>
      </w:r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где</w:t>
      </w:r>
      <w:r w:rsidRPr="0092157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proofErr w:type="spellStart"/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h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-высота знака;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l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расстояние от знака до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глазанаблюдателя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4.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Данные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риведенные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настоящем Приложении, подлежат корректировке по мере введения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вдействие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новых стандартов, регламентирующих требования и нормы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визуальныепараметры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ВДТ.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3" w:name="i245508"/>
      <w:bookmarkStart w:id="24" w:name="i251633"/>
      <w:bookmarkEnd w:id="23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</w:t>
      </w:r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2</w:t>
      </w:r>
      <w:bookmarkEnd w:id="24"/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(справочное)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5" w:name="i267385"/>
      <w:proofErr w:type="gram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Нормируемые</w:t>
      </w:r>
      <w:proofErr w:type="gram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визуальные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параметрывидеодисплейных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терминалов</w:t>
      </w:r>
      <w:bookmarkEnd w:id="25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65"/>
        <w:gridCol w:w="5117"/>
        <w:gridCol w:w="3589"/>
      </w:tblGrid>
      <w:tr w:rsidR="0092157C" w:rsidRPr="0092157C" w:rsidTr="0092157C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№№ </w:t>
            </w:r>
            <w:proofErr w:type="spellStart"/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2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Наименование параметров</w:t>
            </w: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Значения параметров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Контраст (для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монохромных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 ВДТ)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От 3:1 до 1,5:1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Неравномерность яркости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  <w:lang w:eastAsia="ru-RU"/>
              </w:rPr>
              <w:t>2/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элементов знаков, %,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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25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Неравномерность яркости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  <w:lang w:eastAsia="ru-RU"/>
              </w:rPr>
              <w:t>2/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рабочего поля экрана, %,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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20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Формат матрицы знака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менее 7*9 элементов изображения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для прописных букв и цифр, (для отображения диакритических знаков и строчных букв с нижними выносными элементами формат матрицы 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lastRenderedPageBreak/>
              <w:t>должен быть увеличен сверху или снизу на 2 элемента изображения).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lastRenderedPageBreak/>
              <w:t>не менее 5*7 элементов изображения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Отношение ширины знака к его высоте для прописных букв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от 0,7 до 0,9 (допускается от 0,5 до 1,0)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Размер минимального элемента отображения (пикселя) для монохромного ВДТ,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0,3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Угол наклона линии наблюдения, град.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60 град. ниже горизонтали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Угол наблюдения, град.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40 град. от нормали к любой точке экрана дисплея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Допустимое горизонтальное смещение однотипных знаков, % от ширины знака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Допустимое вертикальное смещение однотипных знаков, % от высоты матрицы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Отклонение формы рабочего поля экрана ВДТ от правильного прямоугольника не должно превышать: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- по горизонтали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drawing>
                <wp:inline distT="0" distB="0" distL="0" distR="0">
                  <wp:extent cx="1420495" cy="408305"/>
                  <wp:effectExtent l="19050" t="0" r="0" b="0"/>
                  <wp:docPr id="1" name="Рисунок 1" descr="http://www.ohranatruda.ru/ot_biblio/normativ/data_normativ/5/5223/x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hranatruda.ru/ot_biblio/normativ/data_normativ/5/5223/x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- по вертикали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drawing>
                <wp:inline distT="0" distB="0" distL="0" distR="0">
                  <wp:extent cx="1518285" cy="408305"/>
                  <wp:effectExtent l="19050" t="0" r="0" b="0"/>
                  <wp:docPr id="2" name="Рисунок 2" descr="http://www.ohranatruda.ru/ot_biblio/normativ/data_normativ/5/5223/x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hranatruda.ru/ot_biblio/normativ/data_normativ/5/5223/x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- по диагонали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drawing>
                <wp:inline distT="0" distB="0" distL="0" distR="0">
                  <wp:extent cx="2122805" cy="391795"/>
                  <wp:effectExtent l="19050" t="0" r="0" b="0"/>
                  <wp:docPr id="3" name="Рисунок 3" descr="http://www.ohranatruda.ru/ot_biblio/normativ/data_normativ/5/5223/x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hranatruda.ru/ot_biblio/normativ/data_normativ/5/5223/x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где В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 и В2 - значения длин верхней и нижней строк текста на рабочем поле экрана, мм;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 и Н2 - значения длин крайних столбцов на рабочем поле экрана, мм;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D1 и D2 - значения длин диагоналей рабочего поля 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lastRenderedPageBreak/>
              <w:t xml:space="preserve">экрана,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мм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lastRenderedPageBreak/>
              <w:t>12.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Допустимая пространственная нестабильность изображения (дрожание по амплитуде изображения) при частоте колебаний в диапазоне от 0,5 до 30 Гц, мм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2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L10 e</w:t>
            </w:r>
            <w:r w:rsidRPr="0092157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  <w:lang w:eastAsia="ru-RU"/>
              </w:rPr>
              <w:t>-4</w:t>
            </w:r>
            <w:r w:rsidRPr="0092157C">
              <w:rPr>
                <w:rFonts w:ascii="Times New Roman" w:eastAsia="Times New Roman" w:hAnsi="Times New Roman" w:cs="Times New Roman"/>
                <w:sz w:val="34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(L - расстояние наблюдения,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мм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)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Допустимая временная нестабильность изображения (мерцание)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должна быть зафиксирована 90 % наблюдателей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Отражательная способность, зеркальное и смешанное отражение (блики), %, (допускается выполнение требования при использовании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приэкранного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 xml:space="preserve"> фильтра)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не более 1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1/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Данные, приведенные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внастоящем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Приложении, подлежат корректировке по мере введения в действие новых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егламентирующих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требования и нормы на визуальные параметры ВДТ.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/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неравномерностьюяркости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понимаются отношения: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U(+)=(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max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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ср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ср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bdr w:val="none" w:sz="0" w:space="0" w:color="auto" w:frame="1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41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(положительная неравномерность),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U(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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)=(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mi№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Symbol" w:eastAsia="Times New Roman" w:hAnsi="Symbol" w:cs="Times New Roman"/>
          <w:color w:val="333333"/>
          <w:sz w:val="41"/>
          <w:szCs w:val="41"/>
          <w:bdr w:val="none" w:sz="0" w:space="0" w:color="auto" w:frame="1"/>
          <w:lang w:eastAsia="ru-RU"/>
        </w:rPr>
        <w:t></w:t>
      </w:r>
      <w:proofErr w:type="spellStart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ср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ср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отрицательнаянеравномерность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vertAlign w:val="subscript"/>
          <w:lang w:eastAsia="ru-RU"/>
        </w:rPr>
        <w:drawing>
          <wp:inline distT="0" distB="0" distL="0" distR="0">
            <wp:extent cx="914400" cy="424815"/>
            <wp:effectExtent l="0" t="0" r="0" b="0"/>
            <wp:docPr id="4" name="Рисунок 4" descr="http://www.ohranatruda.ru/ot_biblio/normativ/data_normativ/5/5223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hranatruda.ru/ot_biblio/normativ/data_normativ/5/5223/x008.gif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n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-число измеренных значений яркости,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max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-максимальное значение яркости,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L</w:t>
      </w:r>
      <w:r w:rsidRPr="0092157C">
        <w:rPr>
          <w:rFonts w:ascii="Times New Roman" w:eastAsia="Times New Roman" w:hAnsi="Times New Roman" w:cs="Times New Roman"/>
          <w:color w:val="333333"/>
          <w:sz w:val="31"/>
          <w:szCs w:val="31"/>
          <w:bdr w:val="none" w:sz="0" w:space="0" w:color="auto" w:frame="1"/>
          <w:vertAlign w:val="subscript"/>
          <w:lang w:eastAsia="ru-RU"/>
        </w:rPr>
        <w:t>mi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bscript"/>
          <w:lang w:eastAsia="ru-RU"/>
        </w:rPr>
        <w:t>n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минимальное значение яркости.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3/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Размер элемента изображени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пикселя) определяется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фотометрически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уровне 50 % максимальной яркости.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6" w:name="i277227"/>
      <w:bookmarkStart w:id="27" w:name="i284144"/>
      <w:bookmarkEnd w:id="26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3</w:t>
      </w:r>
      <w:bookmarkEnd w:id="27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8" w:name="i29830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Допустимые значения параметров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неионизирующихэлектромагнитных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излучений</w:t>
      </w:r>
      <w:bookmarkEnd w:id="28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518"/>
        <w:gridCol w:w="2053"/>
      </w:tblGrid>
      <w:tr w:rsidR="0092157C" w:rsidRPr="0092157C" w:rsidTr="0092157C">
        <w:trPr>
          <w:jc w:val="center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bdr w:val="none" w:sz="0" w:space="0" w:color="auto" w:frame="1"/>
                <w:lang w:eastAsia="ru-RU"/>
              </w:rPr>
              <w:t>Наименование параметров до 01.01.1997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bdr w:val="none" w:sz="0" w:space="0" w:color="auto" w:frame="1"/>
                <w:lang w:eastAsia="ru-RU"/>
              </w:rPr>
              <w:t>Допустимое значение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Напряженность электромагнитного поля по электрической составляющей на расстоянии 50 см от поверхности видеомонитора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Напряженность электромагнитного поля по магнитной составляющей на расстоянии 50 см от поверхности видеомонитора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</w:p>
        </w:tc>
      </w:tr>
      <w:tr w:rsidR="0092157C" w:rsidRPr="0092157C" w:rsidTr="0092157C">
        <w:trPr>
          <w:trHeight w:val="476"/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Напряженность электростатического поля не должна превышать: - для взрослых пользователей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кВ/м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детей дошкольных учреждений и учащихся средних специальных и высших учебных заведений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кВ/м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bdr w:val="none" w:sz="0" w:space="0" w:color="auto" w:frame="1"/>
                <w:lang w:eastAsia="ru-RU"/>
              </w:rPr>
              <w:t>Наименование параметров с 01.01.1997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bdr w:val="none" w:sz="0" w:space="0" w:color="auto" w:frame="1"/>
                <w:lang w:eastAsia="ru-RU"/>
              </w:rPr>
              <w:t>Допустимое значение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Напряженность электромагнитного поля на расстоянии 50 см вокруг ВДТ по электрической составляющей должна быть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диапазоне частот 5 Гц - 2 кГц;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диапазоне частот 2 - 400 кГц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магнитного потока должна быть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диапазоне частот 5 Гц - 2 кГц;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нТл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диапазоне частот 2 - 400 кГц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нТл</w:t>
            </w:r>
          </w:p>
        </w:tc>
      </w:tr>
      <w:tr w:rsidR="0092157C" w:rsidRPr="0092157C" w:rsidTr="0092157C">
        <w:trPr>
          <w:jc w:val="center"/>
        </w:trPr>
        <w:tc>
          <w:tcPr>
            <w:tcW w:w="4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Поверхностный электростатический потенциал не должен превышать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29" w:name="i303148"/>
      <w:bookmarkStart w:id="30" w:name="i314613"/>
      <w:bookmarkEnd w:id="29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4</w:t>
      </w:r>
      <w:bookmarkEnd w:id="3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(справочное)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1" w:name="i323397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Оптимальные нормы микроклимата для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помещенийс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ВДТ и ПЭВМ</w:t>
      </w:r>
      <w:bookmarkEnd w:id="31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85"/>
        <w:gridCol w:w="1382"/>
        <w:gridCol w:w="2368"/>
        <w:gridCol w:w="2565"/>
        <w:gridCol w:w="2071"/>
      </w:tblGrid>
      <w:tr w:rsidR="0092157C" w:rsidRPr="0092157C" w:rsidTr="0092157C">
        <w:trPr>
          <w:jc w:val="center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года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работ</w:t>
            </w:r>
          </w:p>
        </w:tc>
        <w:tc>
          <w:tcPr>
            <w:tcW w:w="1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Температура воздуха, гр.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более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 воздуха, %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движения воздуха, м/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92157C" w:rsidRPr="0092157C" w:rsidTr="0092157C">
        <w:trPr>
          <w:jc w:val="center"/>
        </w:trPr>
        <w:tc>
          <w:tcPr>
            <w:tcW w:w="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- 1а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2157C" w:rsidRPr="0092157C" w:rsidTr="0092157C">
        <w:trPr>
          <w:jc w:val="center"/>
        </w:trPr>
        <w:tc>
          <w:tcPr>
            <w:tcW w:w="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- 1б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2157C" w:rsidRPr="0092157C" w:rsidTr="0092157C">
        <w:trPr>
          <w:jc w:val="center"/>
        </w:trPr>
        <w:tc>
          <w:tcPr>
            <w:tcW w:w="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- 1а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2157C" w:rsidRPr="0092157C" w:rsidTr="0092157C">
        <w:trPr>
          <w:jc w:val="center"/>
        </w:trPr>
        <w:tc>
          <w:tcPr>
            <w:tcW w:w="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- 1б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Примечания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к категории 1а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относятсяработы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производимые сидя и не требующие физического напряжения, при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которыхрасход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энергии составляет до 120 ккал/ч; к категории 1б относятся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работы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роизводимые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сидя, стоя или связанные с ходьбой и сопровождающиеся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некоторымфизическим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напряжением, при которых расход энергии составляет от 120 до 150ккал/ч.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2" w:name="i336745"/>
      <w:bookmarkStart w:id="33" w:name="i344660"/>
      <w:bookmarkEnd w:id="3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5</w:t>
      </w:r>
      <w:bookmarkEnd w:id="33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4" w:name="i35835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Оптимальные и допустимые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параметрытемпературы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и относительной влажности воздуха в помещениях с ВДТ и ПЭВМ во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всехучебных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и дошкольных учреждениях</w:t>
      </w:r>
      <w:bookmarkEnd w:id="34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09"/>
        <w:gridCol w:w="2776"/>
        <w:gridCol w:w="2010"/>
        <w:gridCol w:w="2776"/>
      </w:tblGrid>
      <w:tr w:rsidR="0092157C" w:rsidRPr="0092157C" w:rsidTr="0092157C">
        <w:trPr>
          <w:jc w:val="center"/>
        </w:trPr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Оптимальные параметры</w:t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параметры</w:t>
            </w:r>
          </w:p>
        </w:tc>
      </w:tr>
      <w:tr w:rsidR="0092157C" w:rsidRPr="0092157C" w:rsidTr="0092157C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температура, град.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влажность, %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температура, град.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влажность, %</w:t>
            </w:r>
          </w:p>
        </w:tc>
      </w:tr>
      <w:tr w:rsidR="0092157C" w:rsidRPr="0092157C" w:rsidTr="0092157C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92157C" w:rsidRPr="0092157C" w:rsidTr="0092157C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92157C" w:rsidRPr="0092157C" w:rsidTr="0092157C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Примечание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Скорость движения воздуха - не более 0,1 м/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5" w:name="i367313"/>
      <w:bookmarkStart w:id="36" w:name="i372662"/>
      <w:bookmarkEnd w:id="3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6</w:t>
      </w:r>
      <w:bookmarkEnd w:id="36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7" w:name="i383128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Уровни ионизации воздуха помещений при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работена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ВДТ и ПЭВМ</w:t>
      </w:r>
      <w:bookmarkEnd w:id="37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47"/>
        <w:gridCol w:w="2513"/>
        <w:gridCol w:w="2611"/>
      </w:tblGrid>
      <w:tr w:rsidR="0092157C" w:rsidRPr="0092157C" w:rsidTr="0092157C">
        <w:trPr>
          <w:jc w:val="center"/>
        </w:trPr>
        <w:tc>
          <w:tcPr>
            <w:tcW w:w="23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  <w:tc>
          <w:tcPr>
            <w:tcW w:w="26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ионов в 1 см куб. воздуха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n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n</w:t>
            </w:r>
            <w:proofErr w:type="spellEnd"/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</w:t>
            </w:r>
          </w:p>
        </w:tc>
      </w:tr>
      <w:tr w:rsidR="0092157C" w:rsidRPr="0092157C" w:rsidTr="0092157C">
        <w:trPr>
          <w:jc w:val="center"/>
        </w:trPr>
        <w:tc>
          <w:tcPr>
            <w:tcW w:w="2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92157C" w:rsidRPr="0092157C" w:rsidTr="0092157C">
        <w:trPr>
          <w:jc w:val="center"/>
        </w:trPr>
        <w:tc>
          <w:tcPr>
            <w:tcW w:w="2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1500-3000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3000-5000</w:t>
            </w:r>
          </w:p>
        </w:tc>
      </w:tr>
      <w:tr w:rsidR="0092157C" w:rsidRPr="0092157C" w:rsidTr="0092157C">
        <w:trPr>
          <w:jc w:val="center"/>
        </w:trPr>
        <w:tc>
          <w:tcPr>
            <w:tcW w:w="2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допустимые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38" w:name="i395612"/>
      <w:bookmarkStart w:id="39" w:name="i401268"/>
      <w:bookmarkEnd w:id="38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lastRenderedPageBreak/>
        <w:t>Приложение 7</w:t>
      </w:r>
      <w:bookmarkEnd w:id="39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0" w:name="i41376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Уровни звука, эквивалентные уровни звука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иуровни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звукового давления в октавных полосах частот</w:t>
      </w:r>
      <w:bookmarkEnd w:id="40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66"/>
        <w:gridCol w:w="416"/>
        <w:gridCol w:w="516"/>
        <w:gridCol w:w="516"/>
        <w:gridCol w:w="516"/>
        <w:gridCol w:w="616"/>
        <w:gridCol w:w="616"/>
        <w:gridCol w:w="616"/>
        <w:gridCol w:w="920"/>
        <w:gridCol w:w="4273"/>
      </w:tblGrid>
      <w:tr w:rsidR="0092157C" w:rsidRPr="0092157C" w:rsidTr="0092157C">
        <w:trPr>
          <w:jc w:val="center"/>
        </w:trPr>
        <w:tc>
          <w:tcPr>
            <w:tcW w:w="27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 звукового давления, дБ</w:t>
            </w:r>
          </w:p>
        </w:tc>
        <w:tc>
          <w:tcPr>
            <w:tcW w:w="22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Уровни звука, эквивалентные уровни звука,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дБА</w:t>
            </w:r>
            <w:proofErr w:type="spellEnd"/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Среднегеометрические частоты октавных полос,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92157C" w:rsidRPr="0092157C" w:rsidTr="0092157C">
        <w:trPr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1" w:name="i421732"/>
      <w:bookmarkStart w:id="42" w:name="i435335"/>
      <w:bookmarkEnd w:id="41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8</w:t>
      </w:r>
      <w:bookmarkEnd w:id="4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3" w:name="i44850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Санитарные нормы вибрации категории 3 -технологической типа "в"</w:t>
      </w:r>
      <w:bookmarkEnd w:id="43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288"/>
        <w:gridCol w:w="774"/>
        <w:gridCol w:w="773"/>
        <w:gridCol w:w="773"/>
        <w:gridCol w:w="773"/>
        <w:gridCol w:w="773"/>
        <w:gridCol w:w="773"/>
        <w:gridCol w:w="773"/>
        <w:gridCol w:w="871"/>
      </w:tblGrid>
      <w:tr w:rsidR="0092157C" w:rsidRPr="0092157C" w:rsidTr="0092157C">
        <w:trPr>
          <w:jc w:val="center"/>
        </w:trPr>
        <w:tc>
          <w:tcPr>
            <w:tcW w:w="1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Среднегеометрические частоты полос,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3250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значения по осям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о;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</w:t>
            </w:r>
            <w:proofErr w:type="spellEnd"/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виброскорости</w:t>
            </w:r>
            <w:proofErr w:type="spellEnd"/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м/см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/с*</w:t>
            </w:r>
            <w:r w:rsidRPr="0092157C">
              <w:rPr>
                <w:rFonts w:ascii="Times New Roman" w:eastAsia="Times New Roman" w:hAnsi="Times New Roman" w:cs="Times New Roman"/>
                <w:sz w:val="34"/>
                <w:szCs w:val="34"/>
                <w:bdr w:val="none" w:sz="0" w:space="0" w:color="auto" w:frame="1"/>
                <w:lang w:eastAsia="ru-RU"/>
              </w:rPr>
              <w:t>·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92157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  <w:lang w:eastAsia="ru-RU"/>
              </w:rPr>
              <w:t>-2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1/3окт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1/1окт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57C" w:rsidRPr="0092157C" w:rsidTr="0092157C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Корректированные и эквивалентные корректированные значения, и их уровни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4" w:name="i458537"/>
      <w:bookmarkStart w:id="45" w:name="i462657"/>
      <w:bookmarkEnd w:id="4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9</w:t>
      </w:r>
      <w:bookmarkEnd w:id="4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6" w:name="i471501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Допустимые нормы вибрации на всех рабочих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местахс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ВДТ и ПЭВМ, включая учащихся и детей дошкольного возраста</w:t>
      </w:r>
      <w:bookmarkEnd w:id="46"/>
    </w:p>
    <w:tbl>
      <w:tblPr>
        <w:tblW w:w="4950" w:type="pct"/>
        <w:jc w:val="center"/>
        <w:tblInd w:w="8" w:type="dxa"/>
        <w:tblCellMar>
          <w:left w:w="0" w:type="dxa"/>
          <w:right w:w="0" w:type="dxa"/>
        </w:tblCellMar>
        <w:tblLook w:val="04A0"/>
      </w:tblPr>
      <w:tblGrid>
        <w:gridCol w:w="5167"/>
        <w:gridCol w:w="1435"/>
        <w:gridCol w:w="766"/>
        <w:gridCol w:w="1245"/>
        <w:gridCol w:w="862"/>
      </w:tblGrid>
      <w:tr w:rsidR="0092157C" w:rsidRPr="0092157C" w:rsidTr="0092157C">
        <w:trPr>
          <w:jc w:val="center"/>
        </w:trPr>
        <w:tc>
          <w:tcPr>
            <w:tcW w:w="2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Среднегеометрические частоты октавных полос,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225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значения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виброускорению</w:t>
            </w:r>
            <w:proofErr w:type="spellEnd"/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виброскорости</w:t>
            </w:r>
            <w:proofErr w:type="spellEnd"/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мс-2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мс-1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дБ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 X, Y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92157C" w:rsidRPr="0092157C" w:rsidTr="0092157C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Корректированные значения и их уровни в дБ W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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7" w:name="i487658"/>
      <w:bookmarkStart w:id="48" w:name="i498027"/>
      <w:bookmarkEnd w:id="47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10</w:t>
      </w:r>
      <w:bookmarkEnd w:id="48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(рекомендуемое)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49" w:name="i50712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Схема расположения рабочих мест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относительносветопроемов</w:t>
      </w:r>
      <w:bookmarkEnd w:id="49"/>
      <w:proofErr w:type="spellEnd"/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Дверь</w:t>
      </w:r>
    </w:p>
    <w:p w:rsidR="0092157C" w:rsidRPr="0092157C" w:rsidRDefault="0092157C" w:rsidP="0092157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017010" cy="1175385"/>
            <wp:effectExtent l="19050" t="0" r="2540" b="0"/>
            <wp:docPr id="5" name="Рисунок 5" descr="http://www.ohranatruda.ru/ot_biblio/normativ/data_normativ/5/5223/x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hranatruda.ru/ot_biblio/normativ/data_normativ/5/5223/x010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0" w:name="i515414"/>
      <w:bookmarkStart w:id="51" w:name="i527293"/>
      <w:bookmarkEnd w:id="5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11</w:t>
      </w:r>
      <w:bookmarkEnd w:id="51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(рекомендуемое)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2" w:name="i538619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Светильники общего освещения</w:t>
      </w:r>
      <w:bookmarkEnd w:id="52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При отсутствии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светильниковсерии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ЛПО36 с ВЧ ПРА и без ВЧ ПРА в модификации "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кососвет</w:t>
      </w:r>
      <w:proofErr w:type="spellEnd"/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опускается применение светильников общего освещения серий: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ЛПО13 - 2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/ Б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- 01;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ЛПО13 - 4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/ Б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- 01;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ЛСП13 - 2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40 - 06;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ЛСП13 - 2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65 - 06;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ЛСОО5 - 2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40 - 001;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ЛСОО5 - 2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40 - 003;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ЛСОО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36 - 008;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ЛП034 - 4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36 - 002;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ЛП034 - 4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58 - 002;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ЛП031 - 2</w:t>
      </w:r>
      <w:r w:rsidRPr="0092157C">
        <w:rPr>
          <w:rFonts w:ascii="Symbol" w:eastAsia="Times New Roman" w:hAnsi="Symbol" w:cs="Times New Roman"/>
          <w:color w:val="333333"/>
          <w:sz w:val="34"/>
          <w:szCs w:val="34"/>
          <w:bdr w:val="none" w:sz="0" w:space="0" w:color="auto" w:frame="1"/>
          <w:lang w:eastAsia="ru-RU"/>
        </w:rPr>
        <w:t>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40 -002;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атакже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отечественных и зарубежных аналогов.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3" w:name="i544425"/>
      <w:bookmarkStart w:id="54" w:name="i552987"/>
      <w:bookmarkEnd w:id="53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12</w:t>
      </w:r>
      <w:bookmarkEnd w:id="5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5" w:name="i56543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lastRenderedPageBreak/>
        <w:t xml:space="preserve">Высота одноместного стола для занятий с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ПЭВМи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ВДТ</w:t>
      </w:r>
      <w:bookmarkEnd w:id="55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253"/>
        <w:gridCol w:w="2031"/>
        <w:gridCol w:w="3287"/>
      </w:tblGrid>
      <w:tr w:rsidR="0092157C" w:rsidRPr="0092157C" w:rsidTr="0092157C">
        <w:trPr>
          <w:jc w:val="center"/>
        </w:trPr>
        <w:tc>
          <w:tcPr>
            <w:tcW w:w="2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 учащихся или студентов в обуви,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275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над полом,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поверхность стола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пространство для ног, не менее</w:t>
            </w:r>
          </w:p>
        </w:tc>
      </w:tr>
      <w:tr w:rsidR="0092157C" w:rsidRPr="0092157C" w:rsidTr="0092157C">
        <w:trPr>
          <w:jc w:val="center"/>
        </w:trPr>
        <w:tc>
          <w:tcPr>
            <w:tcW w:w="2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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92157C" w:rsidRPr="0092157C" w:rsidTr="0092157C">
        <w:trPr>
          <w:jc w:val="center"/>
        </w:trPr>
        <w:tc>
          <w:tcPr>
            <w:tcW w:w="2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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</w:tr>
      <w:tr w:rsidR="0092157C" w:rsidRPr="0092157C" w:rsidTr="0092157C">
        <w:trPr>
          <w:jc w:val="center"/>
        </w:trPr>
        <w:tc>
          <w:tcPr>
            <w:tcW w:w="2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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</w:tr>
      <w:tr w:rsidR="0092157C" w:rsidRPr="0092157C" w:rsidTr="0092157C">
        <w:trPr>
          <w:jc w:val="center"/>
        </w:trPr>
        <w:tc>
          <w:tcPr>
            <w:tcW w:w="2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Pr="0092157C">
              <w:rPr>
                <w:rFonts w:ascii="Symbol" w:eastAsia="Times New Roman" w:hAnsi="Symbol" w:cs="Times New Roman"/>
                <w:sz w:val="34"/>
                <w:szCs w:val="34"/>
                <w:bdr w:val="none" w:sz="0" w:space="0" w:color="auto" w:frame="1"/>
                <w:lang w:eastAsia="ru-RU"/>
              </w:rPr>
              <w:t>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</w:tr>
      <w:tr w:rsidR="0092157C" w:rsidRPr="0092157C" w:rsidTr="0092157C">
        <w:trPr>
          <w:jc w:val="center"/>
        </w:trPr>
        <w:tc>
          <w:tcPr>
            <w:tcW w:w="2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Примечание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ширина и глубина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пространствадля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ног определяются конструкцией стола.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6" w:name="i573822"/>
      <w:bookmarkStart w:id="57" w:name="i585945"/>
      <w:bookmarkEnd w:id="56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13</w:t>
      </w:r>
      <w:bookmarkEnd w:id="57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8" w:name="i59502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Основные размеры стула для учащихся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истудентов</w:t>
      </w:r>
      <w:bookmarkEnd w:id="58"/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32"/>
        <w:gridCol w:w="967"/>
        <w:gridCol w:w="967"/>
        <w:gridCol w:w="967"/>
        <w:gridCol w:w="967"/>
        <w:gridCol w:w="871"/>
      </w:tblGrid>
      <w:tr w:rsidR="0092157C" w:rsidRPr="0092157C" w:rsidTr="0092157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стула</w:t>
            </w:r>
          </w:p>
        </w:tc>
        <w:tc>
          <w:tcPr>
            <w:tcW w:w="24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 учащихся и студентов в обуви,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116-130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131-145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146-160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161-175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 175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сиденья над полом,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Ширина сиденья, не менее,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Глубина сиденья,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нижнего края спинки над сиденьем,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верхнего края спинки над сиденьем,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линии прогиба спинки, не менее,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Радиус изгиба переднего края сиденья,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20 - 50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 наклона сиденья, град.</w:t>
            </w:r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0 - 4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 наклона спинки, град.</w:t>
            </w:r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95-108</w:t>
            </w:r>
          </w:p>
        </w:tc>
      </w:tr>
      <w:tr w:rsidR="0092157C" w:rsidRPr="0092157C" w:rsidTr="0092157C">
        <w:trPr>
          <w:jc w:val="center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Радиус спинки в плане, не менее,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59" w:name="i602086"/>
      <w:bookmarkStart w:id="60" w:name="i617047"/>
      <w:bookmarkEnd w:id="59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14</w:t>
      </w:r>
      <w:bookmarkEnd w:id="6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1" w:name="i624200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Размеры стула для детей дошкольного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возрастадля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занятий с ПЭВМ или ВДТ</w:t>
      </w:r>
      <w:bookmarkEnd w:id="61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87"/>
        <w:gridCol w:w="3384"/>
      </w:tblGrid>
      <w:tr w:rsidR="0092157C" w:rsidRPr="0092157C" w:rsidTr="0092157C">
        <w:trPr>
          <w:jc w:val="center"/>
        </w:trPr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стула</w:t>
            </w:r>
          </w:p>
        </w:tc>
        <w:tc>
          <w:tcPr>
            <w:tcW w:w="1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Размеры, не менее, 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сиденья над полом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сиденья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сиденья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нижнего края спинки над сиденьем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верхнего края спинки над сиденьем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прогиба спинки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92157C" w:rsidRPr="0092157C" w:rsidTr="0092157C">
        <w:trPr>
          <w:jc w:val="center"/>
        </w:trPr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Радиус изгиба переднего края сиденья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20-50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2" w:name="i636481"/>
      <w:bookmarkStart w:id="63" w:name="i648785"/>
      <w:bookmarkEnd w:id="6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15</w:t>
      </w:r>
      <w:bookmarkEnd w:id="63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(обязательное)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4" w:name="i65139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Время регламентированных перерывов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взависимости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от продолжительности рабочей смены, вида и категории </w:t>
      </w:r>
      <w:proofErr w:type="spellStart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трудовойдеятельности</w:t>
      </w:r>
      <w:proofErr w:type="spellEnd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 xml:space="preserve"> с ВДТ и ПЭВМ</w:t>
      </w:r>
      <w:bookmarkEnd w:id="64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37"/>
        <w:gridCol w:w="1739"/>
        <w:gridCol w:w="1740"/>
        <w:gridCol w:w="1064"/>
        <w:gridCol w:w="1547"/>
        <w:gridCol w:w="1644"/>
      </w:tblGrid>
      <w:tr w:rsidR="0092157C" w:rsidRPr="0092157C" w:rsidTr="0092157C">
        <w:trPr>
          <w:jc w:val="center"/>
        </w:trPr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работы с ВДТ или ПЭВМ</w:t>
            </w:r>
          </w:p>
        </w:tc>
        <w:tc>
          <w:tcPr>
            <w:tcW w:w="23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нагрузки за рабочую смену при видах работ с ВДТ</w:t>
            </w:r>
          </w:p>
        </w:tc>
        <w:tc>
          <w:tcPr>
            <w:tcW w:w="16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Суммарное время регламентированных перерывов, мин.</w:t>
            </w:r>
          </w:p>
        </w:tc>
      </w:tr>
      <w:tr w:rsidR="0092157C" w:rsidRPr="0092157C" w:rsidTr="0092157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количество знаков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количество знаков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час.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8-ми часовой смене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12-ти часовой смене</w:t>
            </w:r>
          </w:p>
        </w:tc>
      </w:tr>
      <w:tr w:rsidR="0092157C" w:rsidRPr="0092157C" w:rsidTr="0092157C">
        <w:trPr>
          <w:jc w:val="center"/>
        </w:trPr>
        <w:tc>
          <w:tcPr>
            <w:tcW w:w="9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20000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2,0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2157C" w:rsidRPr="0092157C" w:rsidTr="0092157C">
        <w:trPr>
          <w:jc w:val="center"/>
        </w:trPr>
        <w:tc>
          <w:tcPr>
            <w:tcW w:w="9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40000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4,0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2157C" w:rsidRPr="0092157C" w:rsidTr="0092157C">
        <w:trPr>
          <w:jc w:val="center"/>
        </w:trPr>
        <w:tc>
          <w:tcPr>
            <w:tcW w:w="9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60000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40000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</w:tbl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pacing w:val="40"/>
          <w:sz w:val="34"/>
          <w:szCs w:val="34"/>
          <w:bdr w:val="none" w:sz="0" w:space="0" w:color="auto" w:frame="1"/>
          <w:lang w:eastAsia="ru-RU"/>
        </w:rPr>
        <w:t>Примечание</w:t>
      </w:r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Время перерывов дано при соблюдении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требованийнастоящих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Санитарных правил и норм. При несоответствии фактических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условийтруда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требованиям настоящих Санитарных правил и норм, время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регламентированныхперерывов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следует увеличить на 30 %.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5" w:name="i668871"/>
      <w:bookmarkStart w:id="66" w:name="i676790"/>
      <w:bookmarkEnd w:id="6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16</w:t>
      </w:r>
      <w:bookmarkEnd w:id="66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(рекомендуемое)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7" w:name="i687114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КОМПЛЕКСЫ УПРАЖНЕНИЙДЛЯ ГЛАЗ</w:t>
      </w:r>
      <w:bookmarkEnd w:id="67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Упражнения выполняются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сидяили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стоя, отвернувшись от экрана при ритмичном дыхании,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максимальнойамплитудой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движения глаз.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Вариант 1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1. Закрыть глаза, сильно напрягая глазные мышцы, насчет 1-4, затем раскрыть глаза, расслабив мышцы глаз, посмотреть вдаль на счет1-6.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Посмотреть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переносицуи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задержать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взор на счет 1-4. До усталости глаза не доводить. Затем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открытьглаза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посмотреть вдаль на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Не поворачивая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головы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осмотреть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направо и зафиксировать взгляд на счет 1-4, затем посмотреть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вдальпрямо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счет 1-6. Аналогичным образом проводятся упражнения, но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фиксациейвзгляда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влево, вверх и вниз. Повторить 3-4 раза.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Перевести взгляд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быстропо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диагонали: направо ввер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х-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налево вниз, потом прямо вдаль на счет 1-6;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затемналево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вверх - направо вниз и посмотреть вдаль на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Закрыть глаза,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ненапрягая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глазные мышцы, на счет 1-4, широко раскрыть глаза и посмотреть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вдальна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Посмотреть на кончик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носана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счет 1-4, а потом перевести взгляд вдаль на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 Не поворачивая голов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голова прямо), делать медленно круговые движения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глазамивверх-вправо-вниз-влево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 обратную сторону: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вверх-влево-вниз-вправо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Затемпосмотреть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вдаль на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неподвижной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головеперевести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взор с фиксацией его на счет 1-4 вверх, на счет 1-6 прямо; после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чегоаналогичным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вниз-прямо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вправо-прямо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влево-прямо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Проделать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движениепо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диагонали в одну и другую стороны с переводом глаз прямо на счет 1-6.Повторить 3-4 раза.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Вариант 3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Голову держать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прямо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оморгать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не напрягая глазные мышцы, на счет 10-15.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2. Не поворачивая голов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голова прямо) с закрытыми глазами, посмотреть направо на счет 1-4,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затемналево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счет 1-4 и прямо на счет 1-6. Поднять глаза вверх на счет 1-4,опустить вниз на счет 1-4 и перевести взгляд прямо на счет 1-6. Повторить 4-5раз.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Посмотреть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науказательный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палец, удаленный от глаз на расстояние 25-30 см, на счет 1-4,потом перевести взор вдаль на счет 1-6. Повторить 4-5 раз.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В среднем темпе проделать3-4 круговых движения в правую сторону, столько же в левую сторону и,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расслабивглазные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мышцы, посмотреть вдаль на счет 1-6. Повторить 1-2 раза.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68" w:name="i696417"/>
      <w:bookmarkStart w:id="69" w:name="i707829"/>
      <w:bookmarkEnd w:id="68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17</w:t>
      </w:r>
      <w:bookmarkEnd w:id="69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(рекомендуемое)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70" w:name="i713097"/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КОМПЛЕКСЫ УПРАЖНЕНИЙФИЗКУЛЬТУРНЫХ МИНУТОК</w:t>
      </w:r>
      <w:bookmarkEnd w:id="70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9215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(ФМ)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способствует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снятиюлокального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утомления. По содержанию ФМ различны и предназначаются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дляконкретного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воздействия на ту или иную группу мышц или систему организма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взависимости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самочувствия и ощущения усталости.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ФИЗКУЛЬТМИНУТКАОБЩЕГО ВОЗДЕЙСТВИЯ</w:t>
      </w:r>
      <w:r w:rsidRPr="0092157C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caps/>
          <w:color w:val="333333"/>
          <w:sz w:val="24"/>
          <w:szCs w:val="24"/>
          <w:bdr w:val="none" w:sz="0" w:space="0" w:color="auto" w:frame="1"/>
          <w:lang w:eastAsia="ru-RU"/>
        </w:rPr>
        <w:t>МОЖЕТ ПРИМЕНЯТЬСЯ, КОГДА ФИЗКУЛЬТПАУЗУ ПОКАКИМ-ЛИБО ПРИЧИНАМ ВЫПОЛНИТЬ НЕТ ВОЗМОЖНОСТИ.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1.ФМ ОБЩЕГО ВОЗДЕЙСТВИЯ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1-2 -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встатьна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носки,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вверх-наружу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потянуться вверх за руками. 3-4 - дугами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стороныруки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вниз и расслабленно скрестить перед грудью, голову наклонить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вперед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6-8 раз. Темп быстрый.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вперед, 1 - поворот туловища направо, мах левой рукой вправо, правой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назадза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спину. 2 - и.п. 3-4 - то же в другую сторону.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выполняютсяразмашисто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динамично. Повторить 6-8 раз. Темп быстрый.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1 - согнуть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правуюногу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 и, обхватив голень руками, притянуть ногу к животу. 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приставитьногу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вверх-наружу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3-4 - то же другой ногой. Повторить 6-8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Темпсредний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2.ФМ ОБЩЕГО ВОЗДЕЙСТВИЯ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1-2 -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дугамивнутрь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два круга руками в лицевой плоскости. 3-4 - то же, но круги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наружу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равую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руку вперед, левую на пояс. 1-3 - круг правой рукой вниз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боковойплоскости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поворотом туловища направо. 4 - заканчивая круг, правую руку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напояс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левую вперед. То же в другую сторону.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о.с. 1 -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шагомвправо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руки в стороны. 2 - два пружинящих наклона вправо. Руки на пояс. 4 -и.п. 1-4 - то же влево. Повторить 4-6 раз в каждую сторону.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3.ФМ ОБЩЕГО ВОЗДЕЙСТВИЯ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1. И.п. - стойка ноги врозь.1- руки назад. 2-3 - руки в стороны и вверх, встать на носки. 4 -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расслабляяплечевой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пояс, руки вниз с небольшим наклоном вперед.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Темпмедленный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врозь,руки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согнутые вперед, кисти в кулаках. 1 - с поворотом туловища налево"удар" правой рукой вперед. 2 - и.п. 3-4 - то же в другую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6-8 раз. Дыхание не задерживать.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4.ФМ ОБЩЕГО ВОЗДЕЙСТВИЯ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руки в стороны.1-4 -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восьмеркообразные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движения руками. 5-8 - то же, но в другую сторону.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Рукине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напрягать. Повторить 4-6 раз. Темп медленный. Дыхание произвольное.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поясе. 1-3 - три пружинящих движения тазом вправо, сохраняя и.п.плечевого пояса. 4 и.п. Повторить 4-6 раз в каждую сторону. Темп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средний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ыхание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задерживать.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о.с. 1 -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встороны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туловище и голову повернуть налево. 2 - руки вверх. 3 -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заголову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4 - и.п. Повторить 4-6 раз в каждую сторону.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ФИЗКУЛЬТМИНУТКАДЛЯ УЛУЧШЕНИЯ МОЗГОВОГО КРОВООБРАЩЕНИЯ: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Наклоны и повороты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головыоказывают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механическое воздействие на стенки шейных кровеносных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сосудов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овышают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их эластичность; раздражение вестибулярного аппарата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вызываютрасширение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кровеносных сосудов головного мозга. Дыхательные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упражнения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собенно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дыхание через нос, изменяют их кровенаполнение. Все это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усиливаетмозговое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кровообращение, повышает его интенсивность и облегчает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умственнуюдеятельность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1.ФМ ДЛЯ УЛУЧШЕНИЯ МОЗГОВОГО КРОВООБРАЩЕНИЯ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1 -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заголову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; локти развести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пошире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голову наклонить назад. 2 - локти вперед. 3-4 -руки расслабленно вниз, голову наклонить вперед.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Темпмедленный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кулаках. 1 - мах левой рукой назад, правой вверх - назад. 2 -встречными махами переменить положение рук. Махи заканчивать рывками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рукаминазад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сидя на стуле. 1-2отвести голову назад и плавно наклонить назад. 3-4 - голову наклонить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вперед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лечи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поднимать. Повторить 4-6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2.ФМ ДЛЯ УЛУЧШЕНИЯ МОЗГОВОГО КРОВООБРАЩЕНИЯ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стоя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поясе. 1-2 - круг правой рукой назад с поворотом туловища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головынаправо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3-4 - то же левой рукой. Повторить 4-6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стоя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стороны, ладони вперед, пальцы разведены. 1 - обхватив себя за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плечируками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возможно крепче и дальше. 2 - и.п. То же налево.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Темпбыстрый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сидя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стуле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пояс. 1 - повернуть голову направо, 2 - и.п. То же налево. Повторить6-8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3.ФМ ДЛЯ УЛУЧШЕНИЯ МОЗГОВОГО КРОВООБРАЩЕНИЯ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1. И.п. - стоя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поясе. 1 - махом левую руку занести через правое плечо, голову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повернутьналево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2 - и.п. 3-4 то же правой рукой. Повторить 4-6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хлопок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владоши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спиной, руки поднять назад возможно выше. 2 - движение рук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черезстороны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хлопок в ладоши вперед на уровне головы. Повторить 4-6 раз. Темп быстрый.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 И.п. - сидя на стуле. 1 -голову наклонить вправо. 2 - и.п. 3 - голову наклонить влево. 4 - и.п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4.ФМ ДЛЯ УЛУЧШЕНИЯ МОЗГОВОГО КРОВООБРАЩЕНИЯ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стоя или сидя. 1 -руки к плечам, кисти в кулаки, голову наклонить назад. 2 - повернуть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рукилоктями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кверху, голову наклонить вперед.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стоя или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сидя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стороны. 1-3 - три рывка согнутыми руками внутрь: правой перед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телом,левой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телом. 4 и.п. 5-8 - то же в другую сторону.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Темпбыстрый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И.п. - сидя.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головунаклонить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вправо. 2 - и.п. 3 голову наклонить влево. 4 - и.п. 5 -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головуповернуть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направо. 6 и.п. 7 - голову повернуть налево. 8 - и.п.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Повторить 4-6раз.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ФИЗКУЛЬТМИНУТКАДЛЯ СНЯТИЯ УТОМЛЕНИЯ С ПЛЕЧЕВОГО ПОЯСА И РУК: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динамические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счередованием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напряжения и расслабления отдельных мышечных групп плечевого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поясаи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рук, улучшают кровоснабжение, снижают напряжение.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1.ФМ ДЛЯ СНЯТИЯ УТОМЛЕНИЯ С ПЛЕЧЕВОГО ПОЯСА И РУК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поднятьплечи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2 - опустить плечи. Повторить 6-8 раз, затем пауза 2-3 с,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расслабитьмышцы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плечевого пояса.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руки согнуты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передгрудью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1-2 - два пружинящих рывка назад согнутыми руками. 3-4 - то же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прямымируками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стойка ноги врозь.1-4 - четыре последовательных круга руками назад. 5-8 - то же вперед.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ненапрягать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туловище не поворачивать.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Закончитьрасслаблением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2.ФМ ДЛЯ СНЯТИЯ УТОМЛЕНИЯ С ПЛЕЧЕВОГО ПОЯСА И РУК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- кисти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вкулаках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Встречные махи руками вперед и назад.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1-4 -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дугамив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стороны руки вверх, одновременно делая ими небольшие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воронкообразныедвижения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5-8 - дугами в стороны руки расслабленно вниз и потрясти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кистями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тыльной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сторонойкисти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пояс. 1-2 - свести вперед, голову наклонить вперед, 3-4 - локти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назад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рогнуться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Повторить 6-8 раз, затем руки вниз и потрясти расслабленно.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Темпмедленный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3.ФМ ДЛЯ СНЯТИЯ УТОМЛЕНИЯ С ПЛЕЧЕВОГО ПОЯСА И РУК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стороны, ладони кверху. 1 дугой кверху расслабленно правую руку влево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схлопками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ладони, одновременно туловище повернуть налево. 2 - и.п. 3-4 - то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жев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другую сторону. Руки не напрягать.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рукивперед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ладони книзу. 2-4 зигзагообразными движениями руки в стороны. 5-6 -руки вперед. 7-8 руки расслабленно вниз.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рукисвободно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махом в стороны, слегка прогнуться. 2 - расслабляя мышцы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плечевогопояса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"уронить" руки и приподнять 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скрестно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грудью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4.ФМ ДЛЯ СНЯТИЯ УТОМЛЕНИЯ С ПЛЕЧЕВОГО ПОЯСА И РУК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дугамивнутрь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вверх - в стороны, прогнуться, голову назад. 2 - руки за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,г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олову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наклонить вперед. 3 - "уронить" руки. 4 - и.п. Повторить 4-6раз.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руки 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плечам,кисти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кулаках. 1-2 - напряженно повернуть руки предплечьями и выпрямить их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встороны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кисти тыльной стороной вперед. 3 - руки расслабленно вниз. 4 - и.п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 6-8 раз, затем расслабленно вниз и встряхнуть кистями.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правуюруку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вперед,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левую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вверх. 2 переменить положение рук. Повторить 3-4 раза,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затемрасслабленно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опустить вниз и потрясти кистями, голову наклонить вперед.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Темпсредний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ФИЗКУЛЬТМИНУТКАДЛЯ СНЯТИЯ УТОМЛЕНИЯ С ТУЛОВИЩА И НОГ: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Физические упражнения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длямышц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ног, живота и спины усиливают венозное кровообращение в этих частях тела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испособствуют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предотвращению застойных явлений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кров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лимфообращения,отечности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нижних конечностях.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1.ФМ ДЛЯ СНЯТИЯ УТОМЛЕНИЯ С ТУЛОВИЩА И НОГ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шагвлево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к плечам, прогнуться. 2 и.п. 3-4 - то же в другую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сторону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овторить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6-8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И.п. - стойка ноги врозь.1 - упор присев. 2 - и.п. 3 наклон вперед, руки впереди. 4 - и.п.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Повторить 6-8раз.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голову. 1-3 - круговые движения тазом в одну сторону. 4-6 - то же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вдругую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сторону. 7-8 руки вниз и расслабленно потрясти кистями. Повторить 4-6раз.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2.ФМ ДЛЯ СНЯТИЯ УТОМЛЕНИЯ С ТУЛОВИЩА И НОГ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выпадвлево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дугами внутрь, вверх в стороны. 2 - толчком левой приставить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ногу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угами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внутрь руки вниз. 3-4 - то же в другую сторону. Повторить 6-8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Темпсредний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1-2 -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приседна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носках, колени врозь, руки вперед - в стороны. 3 - встать на правую,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махлевой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назад, руки вверх. 4 - приставить левую, руки свободно вниз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встряхнутьруками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5-8 - то же с махом правой ногой назад. Повторить 4-6 раз.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Темпсредний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3. И.п. - стойка ноги врозь.1-2 - наклон вперед, правая рука скользит вдоль ноги вниз, левая,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сгибаясь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доль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тела вверх. 3-4 и.п. 5-8 - то же в другую сторону. Повторить 6-8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3.ФМ ДЛЯ СНЯТИЯ УТОМЛЕНИЯ С ТУЛОВИЩА И НОГ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скрестноперед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грудью. 1 - взмах правой ногой в сторону, руки дугами книзу, в стороны. 2- и.п. 3-4 - то же в другую сторону.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врозьпошире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вверх - в стороны. 1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полуприсед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правой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левую ногу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повернутьколеном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внутрь, руки на пояс. 2 - и.п. 3-4 - то же в другую сторону. Повторить6-8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выпад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левойвперед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1 - мах руками направо с поворотом туловища направо. 2 - мах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рукаминалево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 поворотом туловища налево. Упражнения выполнять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размашисторасслабленными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руками. То же с выпадом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правой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4.ФМ ДЛЯ СНЯТИЯ УТОМЛЕНИЯ С ТУЛОВИЩА И НОГ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вправо.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полуприседая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наклоняясь, руки махом вниз. Разгибая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правуюногу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выпрямляя туловище и передавая тяжесть тела на левую ногу, мах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рукамивлево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2 - то же в другую сторону. Упражнения выполнять слитно. Повторить 4-6раз.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руки в стороны.1-2 - присед. колени вместе, руки за спину. 3 - выпрямляя ноги, наклон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вперед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уками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коснуться пола. 4 и.п.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голову. 1 - резко повернуть таз направо. 2 - резко повернуть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тазналево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Во время поворотов плечевой пояс оставить неподвижным. Повторить 6-8раз. Темп средний.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71" w:name="i728238"/>
      <w:bookmarkStart w:id="72" w:name="i735932"/>
      <w:bookmarkEnd w:id="71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18</w:t>
      </w:r>
      <w:bookmarkEnd w:id="72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(рекомендуемое)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73" w:name="i745166"/>
      <w:r w:rsidRPr="0092157C">
        <w:rPr>
          <w:rFonts w:ascii="Times New Roman" w:eastAsia="Times New Roman" w:hAnsi="Times New Roman" w:cs="Times New Roman"/>
          <w:b/>
          <w:bCs/>
          <w:i/>
          <w:i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КОМПЛЕКСЫ УПРАЖНЕНИЙФИЗКУЛЬТУРНЫХ ПАУЗ</w:t>
      </w:r>
      <w:bookmarkEnd w:id="73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ФИЗКУЛЬТУРНАЯ ПАУЗА (ФП)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овышает двигательную активность, стимулирует деятельность нервной, сердечнососудистой, дыхательной и мышечной систем, снимает общее утомление,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повышаетумственную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работоспособность.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ФИЗКУЛЬТУРНАЯПАУЗА 1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Ходьба на месте 20-30секунд. Темп средний. 1.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Исходное положение (и.п.) - основная стойка (о.с.) 1-руки вперед, ладони книзу. 2 - руки в стороны, ладони кверху. 3 - встать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наноски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руки вверх, прогнуться. 4 - и.п.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Повторить 4-6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емного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шире плеч. 1-3 наклон назад, руки за спину. 3-4 - и.п. Повторить 6-8раз.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ноги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ширинеплеч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1 - руки за голову, поворот туловища направо. 2 - туловище в и.п., руки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встороны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наклон вперед, голову назад. 3 - выпрямиться, руки за голову, поворот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туловищаналево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4 - и.п. 5-8 - то же в другую сторону. Повторить 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4.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И.п. - руки к плечам. 1 -выпад вправо, руки в стороны. 2 и.п. 3 - присесть, руки вверх. 4 - и.п. 5-8 -то же в другую сторону.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Повторить 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ФИЗКУЛЬТУРНАЯПАУЗА 2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Ходьба на месте 20-30 с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емп средний. 1. И.п. - о.с. Руки за голову. 1-2 - встать на носки,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прогнуться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твести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локти назад. 3-4 - опуститься на ступни, слегка наклониться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вперед,локти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вперед. Повторить 6-8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шагвправо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руки в стороны. 2 - повернуть кисти ладонями вверх. 3 -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приставитьлевую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ногу, руки вверх. 4 руки дугами в стороны и вниз, свободным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махомскрестить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перед грудью. 5-8 - то же влево.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уки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стороны. 1 - наклон вперед к правой ноге, хлопок в ладони. 2 - и.п. 3-4то же в другую сторону.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,л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евая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впереди, руки в стороны или на поясе. 1-3 - три пружинистых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полуприседана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левой ноге. 4 переменить положение ног. 5-7 - то же, но правая нога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впередилевой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Повторить 4-6 раз. Перейти на ходьбу 20-25 с.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И.п. - стойка ноги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врозьпошире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1 - с поворотом туловища влево, наклон назад, руки назад. 2-3 -сохраняя положение туловища в повороте, пружинистый наклон вперед, руки вперед.4 - и.п. 5-8 - то же, но поворот туловища вправо. Повторить по 4-6 раз в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каждуюсторону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И.п. - придерживаясь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заопору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согнуть правую ногу, захватив рукой за голень. 1 - вставая на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левыйносок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мах правой ногой назад, правую руку в сторону - назад. 2 - и.п. 3-4 - тоже, но согнуть левую ногу.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рукиназад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стороны, ладони наружу, голову наклонить назад. 2 - руки вниз,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головунаклонить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вперед. Повторить 6-8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i/>
          <w:iCs/>
          <w:caps/>
          <w:color w:val="333333"/>
          <w:sz w:val="24"/>
          <w:szCs w:val="24"/>
          <w:bdr w:val="none" w:sz="0" w:space="0" w:color="auto" w:frame="1"/>
          <w:lang w:eastAsia="ru-RU"/>
        </w:rPr>
        <w:t>ФИЗКУЛЬТУРНАЯПАУЗА 3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Ходьба на месте 20-30 с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емп средний. 1. И.п. - о.с. Правой рукой дугой внутрь. 2 - то же левой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рукивверх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встать на носки. 3-4 - руки дугами в стороны. И.п. Повторить 4-6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И.п. - о.с. 1 - с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шагомвправо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руки в стороны, ладони кверху. 2 - с поворотом туловища направо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дугойкверху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левую руку вправо с хлопком в ладони. 3 - выпрямиться. 4 - и.п. 5-8 - тоже в другую сторону.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И.п. - стойка ноги врозь.1-3 - руки в стороны, наклон вперед и три размашистых поворота туловища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встороны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4 - и.п. Повторить 6-8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И.п. - о.с. 1-2 -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присед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олени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врозь, руки вперед. 3-4 встать, правую руку вверх, левую за голову. 5-8- то же, но правую за голову. Повторить 6-10 раз. Темп медленный.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И.п. - о.с. 1 -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выпадвлево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руки в стороны. 2-3 - руки вверх, два пружинистых наклона вправо. 4 -и.п. 5-8 - то же в другую сторону. Повторить 4-6 раз.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И.п. - правую руку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напояс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левой поддерживаться за опору. 1 - мах правой ногой вперед. 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махправой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ногой назад, захлестывая голень. То же проделать левой ногой.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Повторитьпо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6-8 махов каждой ногой. Темп средний.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7. И.п. - о.с. 1-2 -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правуюногу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назад на носок, руки слегка назад с поворотом ладоней наружу,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головунаклонить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назад. 3-4 - ногу приставить, руки расслабленно опустить,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головунаклонить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вперед. 5-8 то же, отставляя другую ногу назад. Повторить 6-8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емп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медленный.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74" w:name="i754565"/>
      <w:bookmarkStart w:id="75" w:name="i765438"/>
      <w:bookmarkEnd w:id="74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Приложение 19</w:t>
      </w:r>
      <w:bookmarkEnd w:id="75"/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lang w:eastAsia="ru-RU"/>
        </w:rPr>
        <w:t> </w:t>
      </w:r>
      <w:r w:rsidRPr="009215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(справочное)</w:t>
      </w:r>
    </w:p>
    <w:p w:rsidR="0092157C" w:rsidRPr="0092157C" w:rsidRDefault="0092157C" w:rsidP="0092157C">
      <w:pPr>
        <w:shd w:val="clear" w:color="auto" w:fill="FFFFFF"/>
        <w:spacing w:after="0" w:line="61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bookmarkStart w:id="76" w:name="i778775"/>
      <w:r w:rsidRPr="0092157C">
        <w:rPr>
          <w:rFonts w:ascii="Times New Roman" w:eastAsia="Times New Roman" w:hAnsi="Times New Roman" w:cs="Times New Roman"/>
          <w:b/>
          <w:bCs/>
          <w:i/>
          <w:iCs/>
          <w:caps/>
          <w:color w:val="333333"/>
          <w:kern w:val="36"/>
          <w:sz w:val="24"/>
          <w:szCs w:val="24"/>
          <w:bdr w:val="none" w:sz="0" w:space="0" w:color="auto" w:frame="1"/>
          <w:lang w:eastAsia="ru-RU"/>
        </w:rPr>
        <w:t>ИНФОРМАЦИОННЫЙ ЛИСТ</w:t>
      </w:r>
      <w:bookmarkEnd w:id="76"/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1. В разработке Санитарных правил и норм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"Г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игиенические требования к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видеодисплейным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 терминалам 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>персональнымвычислительным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  <w:t xml:space="preserve"> машинам и организации работы" приняли также участие: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Санкт-Петербургский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НИИгигиены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труда и профзаболеваний (Н.И. Калинина, В.А. Трофимов,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Ф.М.Черниловская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Московский 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глазныхболезней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им. Гельмгольца (Ю.З.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Розенблюм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Санкт-Петербургский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НИИрадиационной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гигиены (А.И.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Либерман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НИИ возрастной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физиологиидетей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подростков РАО (Л.А. Леонова, С.С.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Савватеева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НИИ охраны труда г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анкт-Петербург (П.И. Демченко);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Московский НИИ труда (О.А.Лихачева, Л.П. Степанова);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ЦНИИ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экспериментальногопроектирования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учебных зданий (Э.В.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Айгунян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Т.И. Галактионова);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ВНИ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светотехническийинститут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(Н.С. Петрова, С.Г.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Терешкевич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М.А.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Фаермарк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Г.В. Федюкина);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ЦНИИ "Инфракон</w:t>
      </w:r>
      <w:proofErr w:type="gram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"(</w:t>
      </w:r>
      <w:proofErr w:type="gram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М.С. Безродный, П.Д. Кузнецов);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Московскийинженерно-физический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институт (В.М. Кирюхин, Б.Г. Киселев, О.Н.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Кокурин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О.П.Большаков);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Московский городской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центргоссанэпиднадзора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(Г.Н.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Жичкина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В.Я. Ицков);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Харьковский НИИ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гигиенытруда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профзаболеваний (Э.Н. </w:t>
      </w:r>
      <w:proofErr w:type="spellStart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Будянская</w:t>
      </w:r>
      <w:proofErr w:type="spellEnd"/>
      <w:r w:rsidRPr="009215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В.И. Дынник, А.Д. Лиман).</w:t>
      </w:r>
    </w:p>
    <w:p w:rsidR="0092157C" w:rsidRPr="0092157C" w:rsidRDefault="0092157C" w:rsidP="0092157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 Библиографические данные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77"/>
        <w:gridCol w:w="5606"/>
        <w:gridCol w:w="1644"/>
        <w:gridCol w:w="1644"/>
      </w:tblGrid>
      <w:tr w:rsidR="0092157C" w:rsidRPr="0092157C" w:rsidTr="0092157C">
        <w:trPr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</w:t>
            </w:r>
            <w:proofErr w:type="spellStart"/>
            <w:proofErr w:type="gram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утверждения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пункта или приложения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tooltip="Естественное и искусственное освещение" w:history="1">
              <w:proofErr w:type="spellStart"/>
              <w:r w:rsidRPr="0092157C">
                <w:rPr>
                  <w:rFonts w:ascii="Times New Roman" w:eastAsia="Times New Roman" w:hAnsi="Times New Roman" w:cs="Times New Roman"/>
                  <w:color w:val="800080"/>
                  <w:sz w:val="34"/>
                  <w:u w:val="single"/>
                  <w:lang w:eastAsia="ru-RU"/>
                </w:rPr>
                <w:t>СНиП</w:t>
              </w:r>
              <w:proofErr w:type="spellEnd"/>
              <w:r w:rsidRPr="0092157C">
                <w:rPr>
                  <w:rFonts w:ascii="Times New Roman" w:eastAsia="Times New Roman" w:hAnsi="Times New Roman" w:cs="Times New Roman"/>
                  <w:color w:val="800080"/>
                  <w:sz w:val="34"/>
                  <w:u w:val="single"/>
                  <w:lang w:eastAsia="ru-RU"/>
                </w:rPr>
                <w:t xml:space="preserve"> 23-05-95</w:t>
              </w:r>
            </w:hyperlink>
            <w:r w:rsidRPr="0092157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"Естественное и искусственное освещение", М. 1995.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2.08.95 № 18-78 Минстрой России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5.2.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нормы микроклимата производственных помещений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31.03.86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4088-86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6.1.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Санитарно-гигиенические нормы допустимых уровней ионизации воздуха производственных и общественных 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12.02.80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2152-80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6.6.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 допустимые концентрации (ПДК) вредных веществ в воздухе рабочей зоны (с изменениями и дополнениями)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26.05.88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4617-88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6.7.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 допустимые концентрации (ПДК) загрязняющих веществ в атмосферном воздухе населенных мест (с изменениями и дополнениями)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27.08.84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3086-84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6.8.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нормы допустимых уровней шума на рабочих местах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12.03.85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3223-85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7.1.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нормы допустимого шума в помещениях жилых и общественных зданий и на территории жилой застройки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03.08.84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3077-84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7.2.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нормы вибрации рабочих мест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15.06.84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3044-84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7.3.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правила и нормы. Жилые и общественные здания. Нормы допустимого шума, вибрации, инфразвука и др. вредных факторов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утверждении в ГКСЭН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7.3.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Минздрава СССР "О проведении обязательных предварительных при поступлении на работу и периодических медицинских осмотров трудящихся, подвергающихся воздействию вредных и неблагоприятных условий труда"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29.09.89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555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11.1.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Гигиенические рекомендации по рациональному трудоустройству беременных женщин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21.12.93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11.3.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медицинских противопоказаний к работе и производственному обучению подростков профессиям, общим для всех отраслей народного хозяйства, машиностроения, судостроения, приборостроения и других, связанных с ними производств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 г. Сб. 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11.4.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Минздрава России и Минобразования России "Совершенствование медицинского обеспечения детей в образовательных учреждениях"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30.06.92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186/272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11.4.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Временные перечни вредных, опасных веществ и производственных факторов, а также работ, при выполнении которых обязательны предварительные и периодические медицинские осмотры, утвержденные совместным приказом </w:t>
            </w:r>
            <w:proofErr w:type="spellStart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Минздравмедпрома</w:t>
            </w:r>
            <w:proofErr w:type="spellEnd"/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и Госкомсанэпиднадзора России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05.10.95 г.</w:t>
            </w: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280/88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п.11.1.</w:t>
            </w:r>
          </w:p>
        </w:tc>
      </w:tr>
      <w:tr w:rsidR="0092157C" w:rsidRPr="0092157C" w:rsidTr="0092157C">
        <w:trPr>
          <w:jc w:val="center"/>
        </w:trPr>
        <w:tc>
          <w:tcPr>
            <w:tcW w:w="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гимнастика для работников умственного труда. М.: Физкультура и спорт, 1983 г.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157C" w:rsidRPr="0092157C" w:rsidRDefault="0092157C" w:rsidP="009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517" w:rsidRDefault="00124517"/>
    <w:sectPr w:rsidR="00124517" w:rsidSect="0012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92157C"/>
    <w:rsid w:val="00124517"/>
    <w:rsid w:val="00432617"/>
    <w:rsid w:val="0092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17"/>
  </w:style>
  <w:style w:type="paragraph" w:styleId="1">
    <w:name w:val="heading 1"/>
    <w:basedOn w:val="a"/>
    <w:link w:val="10"/>
    <w:uiPriority w:val="9"/>
    <w:qFormat/>
    <w:rsid w:val="00921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1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5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1">
    <w:name w:val="toc 1"/>
    <w:basedOn w:val="a"/>
    <w:autoRedefine/>
    <w:uiPriority w:val="39"/>
    <w:unhideWhenUsed/>
    <w:rsid w:val="009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5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157C"/>
    <w:rPr>
      <w:color w:val="800080"/>
      <w:u w:val="single"/>
    </w:rPr>
  </w:style>
  <w:style w:type="paragraph" w:styleId="21">
    <w:name w:val="toc 2"/>
    <w:basedOn w:val="a"/>
    <w:autoRedefine/>
    <w:uiPriority w:val="39"/>
    <w:semiHidden/>
    <w:unhideWhenUsed/>
    <w:rsid w:val="009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57C"/>
  </w:style>
  <w:style w:type="paragraph" w:styleId="22">
    <w:name w:val="Body Text 2"/>
    <w:basedOn w:val="a"/>
    <w:link w:val="23"/>
    <w:uiPriority w:val="99"/>
    <w:semiHidden/>
    <w:unhideWhenUsed/>
    <w:rsid w:val="009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21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9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921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51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hranatruda.ru/ot_biblio/normativ/data_normativ/5/5223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ohranatruda.ru/ot_biblio/normativ/data_normativ/5/5223/" TargetMode="External"/><Relationship Id="rId42" Type="http://schemas.openxmlformats.org/officeDocument/2006/relationships/hyperlink" Target="http://www.ohranatruda.ru/ot_biblio/normativ/data_normativ/5/5223/" TargetMode="External"/><Relationship Id="rId47" Type="http://schemas.openxmlformats.org/officeDocument/2006/relationships/hyperlink" Target="http://www.ohranatruda.ru/ot_biblio/normativ/data_normativ/5/5223/" TargetMode="External"/><Relationship Id="rId63" Type="http://schemas.openxmlformats.org/officeDocument/2006/relationships/hyperlink" Target="http://www.ohranatruda.ru/ot_biblio/normativ/data_normativ/5/5223/" TargetMode="External"/><Relationship Id="rId68" Type="http://schemas.openxmlformats.org/officeDocument/2006/relationships/hyperlink" Target="http://www.ohranatruda.ru/ot_biblio/normativ/data_normativ/5/5223/" TargetMode="External"/><Relationship Id="rId84" Type="http://schemas.openxmlformats.org/officeDocument/2006/relationships/hyperlink" Target="http://www.ohranatruda.ru/ot_biblio/normativ/data_normativ/5/5223/" TargetMode="External"/><Relationship Id="rId89" Type="http://schemas.openxmlformats.org/officeDocument/2006/relationships/hyperlink" Target="http://www.ohranatruda.ru/ot_biblio/normativ/data_normativ/5/5223/" TargetMode="External"/><Relationship Id="rId112" Type="http://schemas.openxmlformats.org/officeDocument/2006/relationships/image" Target="media/image3.gif"/><Relationship Id="rId16" Type="http://schemas.openxmlformats.org/officeDocument/2006/relationships/hyperlink" Target="http://www.ohranatruda.ru/ot_biblio/normativ/data_normativ/5/5223/" TargetMode="External"/><Relationship Id="rId107" Type="http://schemas.openxmlformats.org/officeDocument/2006/relationships/hyperlink" Target="http://www.ohranatruda.ru/ot_biblio/normativ/data_normativ/5/5223/" TargetMode="External"/><Relationship Id="rId11" Type="http://schemas.openxmlformats.org/officeDocument/2006/relationships/hyperlink" Target="http://www.ohranatruda.ru/ot_biblio/normativ/data_normativ/5/5223/" TargetMode="External"/><Relationship Id="rId24" Type="http://schemas.openxmlformats.org/officeDocument/2006/relationships/hyperlink" Target="http://www.ohranatruda.ru/ot_biblio/normativ/data_normativ/5/5223/" TargetMode="External"/><Relationship Id="rId32" Type="http://schemas.openxmlformats.org/officeDocument/2006/relationships/hyperlink" Target="http://www.ohranatruda.ru/ot_biblio/normativ/data_normativ/5/5223/" TargetMode="External"/><Relationship Id="rId37" Type="http://schemas.openxmlformats.org/officeDocument/2006/relationships/hyperlink" Target="http://www.ohranatruda.ru/ot_biblio/normativ/data_normativ/5/5223/" TargetMode="External"/><Relationship Id="rId40" Type="http://schemas.openxmlformats.org/officeDocument/2006/relationships/hyperlink" Target="http://www.ohranatruda.ru/ot_biblio/normativ/data_normativ/5/5223/" TargetMode="External"/><Relationship Id="rId45" Type="http://schemas.openxmlformats.org/officeDocument/2006/relationships/hyperlink" Target="http://www.ohranatruda.ru/ot_biblio/normativ/data_normativ/5/5223/" TargetMode="External"/><Relationship Id="rId53" Type="http://schemas.openxmlformats.org/officeDocument/2006/relationships/hyperlink" Target="http://www.ohranatruda.ru/ot_biblio/normativ/data_normativ/5/5223/" TargetMode="External"/><Relationship Id="rId58" Type="http://schemas.openxmlformats.org/officeDocument/2006/relationships/hyperlink" Target="http://www.ohranatruda.ru/ot_biblio/normativ/data_normativ/5/5223/" TargetMode="External"/><Relationship Id="rId66" Type="http://schemas.openxmlformats.org/officeDocument/2006/relationships/hyperlink" Target="http://www.ohranatruda.ru/ot_biblio/normativ/data_normativ/5/5223/" TargetMode="External"/><Relationship Id="rId74" Type="http://schemas.openxmlformats.org/officeDocument/2006/relationships/hyperlink" Target="http://www.ohranatruda.ru/ot_biblio/normativ/data_normativ/5/5223/" TargetMode="External"/><Relationship Id="rId79" Type="http://schemas.openxmlformats.org/officeDocument/2006/relationships/hyperlink" Target="http://www.ohranatruda.ru/ot_biblio/normativ/data_normativ/5/5223/" TargetMode="External"/><Relationship Id="rId87" Type="http://schemas.openxmlformats.org/officeDocument/2006/relationships/hyperlink" Target="http://www.ohranatruda.ru/ot_biblio/normativ/data_normativ/5/5223/" TargetMode="External"/><Relationship Id="rId102" Type="http://schemas.openxmlformats.org/officeDocument/2006/relationships/hyperlink" Target="http://www.ohranatruda.ru/ot_biblio/normativ/data_normativ/5/5223/" TargetMode="External"/><Relationship Id="rId110" Type="http://schemas.openxmlformats.org/officeDocument/2006/relationships/image" Target="media/image1.gif"/><Relationship Id="rId115" Type="http://schemas.openxmlformats.org/officeDocument/2006/relationships/hyperlink" Target="http://www.ohranatruda.ru/ot_biblio/normativ/data_normativ/1/1898/index.php" TargetMode="External"/><Relationship Id="rId5" Type="http://schemas.openxmlformats.org/officeDocument/2006/relationships/hyperlink" Target="http://www.ohranatruda.ru/ot_biblio/normativ/data_normativ/5/5223/" TargetMode="External"/><Relationship Id="rId61" Type="http://schemas.openxmlformats.org/officeDocument/2006/relationships/hyperlink" Target="http://www.ohranatruda.ru/ot_biblio/normativ/data_normativ/5/5223/" TargetMode="External"/><Relationship Id="rId82" Type="http://schemas.openxmlformats.org/officeDocument/2006/relationships/hyperlink" Target="http://www.ohranatruda.ru/ot_biblio/normativ/data_normativ/5/5223/" TargetMode="External"/><Relationship Id="rId90" Type="http://schemas.openxmlformats.org/officeDocument/2006/relationships/hyperlink" Target="http://www.ohranatruda.ru/ot_biblio/normativ/data_normativ/5/5223/" TargetMode="External"/><Relationship Id="rId95" Type="http://schemas.openxmlformats.org/officeDocument/2006/relationships/hyperlink" Target="http://www.ohranatruda.ru/ot_biblio/normativ/data_normativ/5/5223/" TargetMode="External"/><Relationship Id="rId19" Type="http://schemas.openxmlformats.org/officeDocument/2006/relationships/hyperlink" Target="http://www.ohranatruda.ru/ot_biblio/normativ/data_normativ/5/5223/" TargetMode="External"/><Relationship Id="rId14" Type="http://schemas.openxmlformats.org/officeDocument/2006/relationships/hyperlink" Target="http://www.ohranatruda.ru/ot_biblio/normativ/data_normativ/5/5223/" TargetMode="External"/><Relationship Id="rId22" Type="http://schemas.openxmlformats.org/officeDocument/2006/relationships/hyperlink" Target="http://www.ohranatruda.ru/ot_biblio/normativ/data_normativ/5/5223/" TargetMode="External"/><Relationship Id="rId27" Type="http://schemas.openxmlformats.org/officeDocument/2006/relationships/hyperlink" Target="http://www.ohranatruda.ru/ot_biblio/normativ/data_normativ/5/5223/" TargetMode="External"/><Relationship Id="rId30" Type="http://schemas.openxmlformats.org/officeDocument/2006/relationships/hyperlink" Target="http://www.ohranatruda.ru/ot_biblio/normativ/data_normativ/5/5223/" TargetMode="External"/><Relationship Id="rId35" Type="http://schemas.openxmlformats.org/officeDocument/2006/relationships/hyperlink" Target="http://www.ohranatruda.ru/ot_biblio/normativ/data_normativ/5/5223/" TargetMode="External"/><Relationship Id="rId43" Type="http://schemas.openxmlformats.org/officeDocument/2006/relationships/hyperlink" Target="http://www.ohranatruda.ru/ot_biblio/normativ/data_normativ/5/5223/" TargetMode="External"/><Relationship Id="rId48" Type="http://schemas.openxmlformats.org/officeDocument/2006/relationships/hyperlink" Target="http://www.ohranatruda.ru/ot_biblio/normativ/data_normativ/5/5223/" TargetMode="External"/><Relationship Id="rId56" Type="http://schemas.openxmlformats.org/officeDocument/2006/relationships/hyperlink" Target="http://www.ohranatruda.ru/ot_biblio/normativ/data_normativ/5/5223/" TargetMode="External"/><Relationship Id="rId64" Type="http://schemas.openxmlformats.org/officeDocument/2006/relationships/hyperlink" Target="http://www.ohranatruda.ru/ot_biblio/normativ/data_normativ/5/5223/" TargetMode="External"/><Relationship Id="rId69" Type="http://schemas.openxmlformats.org/officeDocument/2006/relationships/hyperlink" Target="http://www.ohranatruda.ru/ot_biblio/normativ/data_normativ/5/5223/" TargetMode="External"/><Relationship Id="rId77" Type="http://schemas.openxmlformats.org/officeDocument/2006/relationships/hyperlink" Target="http://www.ohranatruda.ru/ot_biblio/normativ/data_normativ/5/5223/" TargetMode="External"/><Relationship Id="rId100" Type="http://schemas.openxmlformats.org/officeDocument/2006/relationships/hyperlink" Target="http://www.ohranatruda.ru/ot_biblio/normativ/data_normativ/5/5223/" TargetMode="External"/><Relationship Id="rId105" Type="http://schemas.openxmlformats.org/officeDocument/2006/relationships/hyperlink" Target="http://www.ohranatruda.ru/ot_biblio/normativ/data_normativ/5/5223/" TargetMode="External"/><Relationship Id="rId113" Type="http://schemas.openxmlformats.org/officeDocument/2006/relationships/image" Target="media/image4.gif"/><Relationship Id="rId8" Type="http://schemas.openxmlformats.org/officeDocument/2006/relationships/hyperlink" Target="http://www.ohranatruda.ru/ot_biblio/normativ/data_normativ/5/5223/" TargetMode="External"/><Relationship Id="rId51" Type="http://schemas.openxmlformats.org/officeDocument/2006/relationships/hyperlink" Target="http://www.ohranatruda.ru/ot_biblio/normativ/data_normativ/5/5223/" TargetMode="External"/><Relationship Id="rId72" Type="http://schemas.openxmlformats.org/officeDocument/2006/relationships/hyperlink" Target="http://www.ohranatruda.ru/ot_biblio/normativ/data_normativ/5/5223/" TargetMode="External"/><Relationship Id="rId80" Type="http://schemas.openxmlformats.org/officeDocument/2006/relationships/hyperlink" Target="http://www.ohranatruda.ru/ot_biblio/normativ/data_normativ/5/5223/" TargetMode="External"/><Relationship Id="rId85" Type="http://schemas.openxmlformats.org/officeDocument/2006/relationships/hyperlink" Target="http://www.ohranatruda.ru/ot_biblio/normativ/data_normativ/5/5223/" TargetMode="External"/><Relationship Id="rId93" Type="http://schemas.openxmlformats.org/officeDocument/2006/relationships/hyperlink" Target="http://www.ohranatruda.ru/ot_biblio/normativ/data_normativ/5/5223/" TargetMode="External"/><Relationship Id="rId98" Type="http://schemas.openxmlformats.org/officeDocument/2006/relationships/hyperlink" Target="http://www.ohranatruda.ru/ot_biblio/normativ/data_normativ/5/522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hranatruda.ru/ot_biblio/normativ/data_normativ/5/5223/" TargetMode="External"/><Relationship Id="rId17" Type="http://schemas.openxmlformats.org/officeDocument/2006/relationships/hyperlink" Target="http://www.ohranatruda.ru/ot_biblio/normativ/data_normativ/5/5223/" TargetMode="External"/><Relationship Id="rId25" Type="http://schemas.openxmlformats.org/officeDocument/2006/relationships/hyperlink" Target="http://www.ohranatruda.ru/ot_biblio/normativ/data_normativ/5/5223/" TargetMode="External"/><Relationship Id="rId33" Type="http://schemas.openxmlformats.org/officeDocument/2006/relationships/hyperlink" Target="http://www.ohranatruda.ru/ot_biblio/normativ/data_normativ/5/5223/" TargetMode="External"/><Relationship Id="rId38" Type="http://schemas.openxmlformats.org/officeDocument/2006/relationships/hyperlink" Target="http://www.ohranatruda.ru/ot_biblio/normativ/data_normativ/5/5223/" TargetMode="External"/><Relationship Id="rId46" Type="http://schemas.openxmlformats.org/officeDocument/2006/relationships/hyperlink" Target="http://www.ohranatruda.ru/ot_biblio/normativ/data_normativ/5/5223/" TargetMode="External"/><Relationship Id="rId59" Type="http://schemas.openxmlformats.org/officeDocument/2006/relationships/hyperlink" Target="http://www.ohranatruda.ru/ot_biblio/normativ/data_normativ/5/5223/" TargetMode="External"/><Relationship Id="rId67" Type="http://schemas.openxmlformats.org/officeDocument/2006/relationships/hyperlink" Target="http://www.ohranatruda.ru/ot_biblio/normativ/data_normativ/5/5223/" TargetMode="External"/><Relationship Id="rId103" Type="http://schemas.openxmlformats.org/officeDocument/2006/relationships/hyperlink" Target="http://www.ohranatruda.ru/ot_biblio/normativ/data_normativ/5/5223/" TargetMode="External"/><Relationship Id="rId108" Type="http://schemas.openxmlformats.org/officeDocument/2006/relationships/hyperlink" Target="http://www.ohranatruda.ru/ot_biblio/normativ/data_normativ/5/5223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ohranatruda.ru/ot_biblio/normativ/data_normativ/5/5223/" TargetMode="External"/><Relationship Id="rId41" Type="http://schemas.openxmlformats.org/officeDocument/2006/relationships/hyperlink" Target="http://www.ohranatruda.ru/ot_biblio/normativ/data_normativ/5/5223/" TargetMode="External"/><Relationship Id="rId54" Type="http://schemas.openxmlformats.org/officeDocument/2006/relationships/hyperlink" Target="http://www.ohranatruda.ru/ot_biblio/normativ/data_normativ/5/5223/" TargetMode="External"/><Relationship Id="rId62" Type="http://schemas.openxmlformats.org/officeDocument/2006/relationships/hyperlink" Target="http://www.ohranatruda.ru/ot_biblio/normativ/data_normativ/5/5223/" TargetMode="External"/><Relationship Id="rId70" Type="http://schemas.openxmlformats.org/officeDocument/2006/relationships/hyperlink" Target="http://www.ohranatruda.ru/ot_biblio/normativ/data_normativ/5/5223/" TargetMode="External"/><Relationship Id="rId75" Type="http://schemas.openxmlformats.org/officeDocument/2006/relationships/hyperlink" Target="http://www.ohranatruda.ru/ot_biblio/normativ/data_normativ/5/5223/" TargetMode="External"/><Relationship Id="rId83" Type="http://schemas.openxmlformats.org/officeDocument/2006/relationships/hyperlink" Target="http://www.ohranatruda.ru/ot_biblio/normativ/data_normativ/5/5223/" TargetMode="External"/><Relationship Id="rId88" Type="http://schemas.openxmlformats.org/officeDocument/2006/relationships/hyperlink" Target="http://www.ohranatruda.ru/ot_biblio/normativ/data_normativ/5/5223/" TargetMode="External"/><Relationship Id="rId91" Type="http://schemas.openxmlformats.org/officeDocument/2006/relationships/hyperlink" Target="http://www.ohranatruda.ru/ot_biblio/normativ/data_normativ/5/5223/" TargetMode="External"/><Relationship Id="rId96" Type="http://schemas.openxmlformats.org/officeDocument/2006/relationships/hyperlink" Target="http://www.ohranatruda.ru/ot_biblio/normativ/data_normativ/5/5223/" TargetMode="External"/><Relationship Id="rId111" Type="http://schemas.openxmlformats.org/officeDocument/2006/relationships/image" Target="media/image2.gif"/><Relationship Id="rId1" Type="http://schemas.openxmlformats.org/officeDocument/2006/relationships/styles" Target="styles.xml"/><Relationship Id="rId6" Type="http://schemas.openxmlformats.org/officeDocument/2006/relationships/hyperlink" Target="http://www.ohranatruda.ru/ot_biblio/normativ/data_normativ/5/5223/" TargetMode="External"/><Relationship Id="rId15" Type="http://schemas.openxmlformats.org/officeDocument/2006/relationships/hyperlink" Target="http://www.ohranatruda.ru/ot_biblio/normativ/data_normativ/5/5223/" TargetMode="External"/><Relationship Id="rId23" Type="http://schemas.openxmlformats.org/officeDocument/2006/relationships/hyperlink" Target="http://www.ohranatruda.ru/ot_biblio/normativ/data_normativ/5/5223/" TargetMode="External"/><Relationship Id="rId28" Type="http://schemas.openxmlformats.org/officeDocument/2006/relationships/hyperlink" Target="http://www.ohranatruda.ru/ot_biblio/normativ/data_normativ/5/5223/" TargetMode="External"/><Relationship Id="rId36" Type="http://schemas.openxmlformats.org/officeDocument/2006/relationships/hyperlink" Target="http://www.ohranatruda.ru/ot_biblio/normativ/data_normativ/5/5223/" TargetMode="External"/><Relationship Id="rId49" Type="http://schemas.openxmlformats.org/officeDocument/2006/relationships/hyperlink" Target="http://www.ohranatruda.ru/ot_biblio/normativ/data_normativ/5/5223/" TargetMode="External"/><Relationship Id="rId57" Type="http://schemas.openxmlformats.org/officeDocument/2006/relationships/hyperlink" Target="http://www.ohranatruda.ru/ot_biblio/normativ/data_normativ/5/5223/" TargetMode="External"/><Relationship Id="rId106" Type="http://schemas.openxmlformats.org/officeDocument/2006/relationships/hyperlink" Target="http://www.ohranatruda.ru/ot_biblio/normativ/data_normativ/5/5223/" TargetMode="External"/><Relationship Id="rId114" Type="http://schemas.openxmlformats.org/officeDocument/2006/relationships/image" Target="media/image5.gif"/><Relationship Id="rId10" Type="http://schemas.openxmlformats.org/officeDocument/2006/relationships/hyperlink" Target="http://www.ohranatruda.ru/ot_biblio/normativ/data_normativ/5/5223/" TargetMode="External"/><Relationship Id="rId31" Type="http://schemas.openxmlformats.org/officeDocument/2006/relationships/hyperlink" Target="http://www.ohranatruda.ru/ot_biblio/normativ/data_normativ/5/5223/" TargetMode="External"/><Relationship Id="rId44" Type="http://schemas.openxmlformats.org/officeDocument/2006/relationships/hyperlink" Target="http://www.ohranatruda.ru/ot_biblio/normativ/data_normativ/5/5223/" TargetMode="External"/><Relationship Id="rId52" Type="http://schemas.openxmlformats.org/officeDocument/2006/relationships/hyperlink" Target="http://www.ohranatruda.ru/ot_biblio/normativ/data_normativ/5/5223/" TargetMode="External"/><Relationship Id="rId60" Type="http://schemas.openxmlformats.org/officeDocument/2006/relationships/hyperlink" Target="http://www.ohranatruda.ru/ot_biblio/normativ/data_normativ/5/5223/" TargetMode="External"/><Relationship Id="rId65" Type="http://schemas.openxmlformats.org/officeDocument/2006/relationships/hyperlink" Target="http://www.ohranatruda.ru/ot_biblio/normativ/data_normativ/5/5223/" TargetMode="External"/><Relationship Id="rId73" Type="http://schemas.openxmlformats.org/officeDocument/2006/relationships/hyperlink" Target="http://www.ohranatruda.ru/ot_biblio/normativ/data_normativ/5/5223/" TargetMode="External"/><Relationship Id="rId78" Type="http://schemas.openxmlformats.org/officeDocument/2006/relationships/hyperlink" Target="http://www.ohranatruda.ru/ot_biblio/normativ/data_normativ/5/5223/" TargetMode="External"/><Relationship Id="rId81" Type="http://schemas.openxmlformats.org/officeDocument/2006/relationships/hyperlink" Target="http://www.ohranatruda.ru/ot_biblio/normativ/data_normativ/5/5223/" TargetMode="External"/><Relationship Id="rId86" Type="http://schemas.openxmlformats.org/officeDocument/2006/relationships/hyperlink" Target="http://www.ohranatruda.ru/ot_biblio/normativ/data_normativ/5/5223/" TargetMode="External"/><Relationship Id="rId94" Type="http://schemas.openxmlformats.org/officeDocument/2006/relationships/hyperlink" Target="http://www.ohranatruda.ru/ot_biblio/normativ/data_normativ/5/5223/" TargetMode="External"/><Relationship Id="rId99" Type="http://schemas.openxmlformats.org/officeDocument/2006/relationships/hyperlink" Target="http://www.ohranatruda.ru/ot_biblio/normativ/data_normativ/5/5223/" TargetMode="External"/><Relationship Id="rId101" Type="http://schemas.openxmlformats.org/officeDocument/2006/relationships/hyperlink" Target="http://www.ohranatruda.ru/ot_biblio/normativ/data_normativ/5/5223/" TargetMode="External"/><Relationship Id="rId4" Type="http://schemas.openxmlformats.org/officeDocument/2006/relationships/hyperlink" Target="http://www.ohranatruda.ru/ot_biblio/normativ/data_normativ/5/5223/" TargetMode="External"/><Relationship Id="rId9" Type="http://schemas.openxmlformats.org/officeDocument/2006/relationships/hyperlink" Target="http://www.ohranatruda.ru/ot_biblio/normativ/data_normativ/5/5223/" TargetMode="External"/><Relationship Id="rId13" Type="http://schemas.openxmlformats.org/officeDocument/2006/relationships/hyperlink" Target="http://www.ohranatruda.ru/ot_biblio/normativ/data_normativ/5/5223/" TargetMode="External"/><Relationship Id="rId18" Type="http://schemas.openxmlformats.org/officeDocument/2006/relationships/hyperlink" Target="http://www.ohranatruda.ru/ot_biblio/normativ/data_normativ/5/5223/" TargetMode="External"/><Relationship Id="rId39" Type="http://schemas.openxmlformats.org/officeDocument/2006/relationships/hyperlink" Target="http://www.ohranatruda.ru/ot_biblio/normativ/data_normativ/5/5223/" TargetMode="External"/><Relationship Id="rId109" Type="http://schemas.openxmlformats.org/officeDocument/2006/relationships/hyperlink" Target="http://www.ohranatruda.ru/ot_biblio/normativ/data_normativ/5/5223/" TargetMode="External"/><Relationship Id="rId34" Type="http://schemas.openxmlformats.org/officeDocument/2006/relationships/hyperlink" Target="http://www.ohranatruda.ru/ot_biblio/normativ/data_normativ/5/5223/" TargetMode="External"/><Relationship Id="rId50" Type="http://schemas.openxmlformats.org/officeDocument/2006/relationships/hyperlink" Target="http://www.ohranatruda.ru/ot_biblio/normativ/data_normativ/5/5223/" TargetMode="External"/><Relationship Id="rId55" Type="http://schemas.openxmlformats.org/officeDocument/2006/relationships/hyperlink" Target="http://www.ohranatruda.ru/ot_biblio/normativ/data_normativ/5/5223/" TargetMode="External"/><Relationship Id="rId76" Type="http://schemas.openxmlformats.org/officeDocument/2006/relationships/hyperlink" Target="http://www.ohranatruda.ru/ot_biblio/normativ/data_normativ/5/5223/" TargetMode="External"/><Relationship Id="rId97" Type="http://schemas.openxmlformats.org/officeDocument/2006/relationships/hyperlink" Target="http://www.ohranatruda.ru/ot_biblio/normativ/data_normativ/5/5223/" TargetMode="External"/><Relationship Id="rId104" Type="http://schemas.openxmlformats.org/officeDocument/2006/relationships/hyperlink" Target="http://www.ohranatruda.ru/ot_biblio/normativ/data_normativ/5/5223/" TargetMode="External"/><Relationship Id="rId7" Type="http://schemas.openxmlformats.org/officeDocument/2006/relationships/hyperlink" Target="http://www.ohranatruda.ru/ot_biblio/normativ/data_normativ/5/5223/" TargetMode="External"/><Relationship Id="rId71" Type="http://schemas.openxmlformats.org/officeDocument/2006/relationships/hyperlink" Target="http://www.ohranatruda.ru/ot_biblio/normativ/data_normativ/5/5223/" TargetMode="External"/><Relationship Id="rId92" Type="http://schemas.openxmlformats.org/officeDocument/2006/relationships/hyperlink" Target="http://www.ohranatruda.ru/ot_biblio/normativ/data_normativ/5/5223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hranatruda.ru/ot_biblio/normativ/data_normativ/5/52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44</Pages>
  <Words>15675</Words>
  <Characters>89354</Characters>
  <Application>Microsoft Office Word</Application>
  <DocSecurity>0</DocSecurity>
  <Lines>744</Lines>
  <Paragraphs>209</Paragraphs>
  <ScaleCrop>false</ScaleCrop>
  <Company/>
  <LinksUpToDate>false</LinksUpToDate>
  <CharactersWithSpaces>104820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2016-06-14T13:35:00Z</dcterms:created>
  <dcterms:modified xsi:type="dcterms:W3CDTF">2016-06-14T13:41:00Z</dcterms:modified>
</cp:coreProperties>
</file>